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FAED" w14:textId="1FB9803C" w:rsidR="00556D90" w:rsidRPr="00D03176" w:rsidRDefault="00556D90" w:rsidP="00556D90">
      <w:pPr>
        <w:pStyle w:val="Header"/>
        <w:tabs>
          <w:tab w:val="right" w:pos="9781"/>
          <w:tab w:val="right" w:pos="13323"/>
        </w:tabs>
        <w:spacing w:after="60"/>
        <w:outlineLvl w:val="0"/>
        <w:rPr>
          <w:rFonts w:cs="Arial"/>
          <w:sz w:val="24"/>
          <w:szCs w:val="24"/>
          <w:lang w:val="en-US"/>
        </w:rPr>
      </w:pPr>
      <w:bookmarkStart w:id="0" w:name="Title"/>
      <w:bookmarkStart w:id="1" w:name="OLE_LINK1"/>
      <w:bookmarkStart w:id="2" w:name="_Hlk219647433"/>
      <w:bookmarkEnd w:id="0"/>
      <w:r w:rsidRPr="007A4BBD">
        <w:rPr>
          <w:rFonts w:cs="Arial"/>
          <w:sz w:val="24"/>
          <w:szCs w:val="24"/>
          <w:lang w:val="en-US"/>
        </w:rPr>
        <w:t>3GPP TSG-RAN WG4 Meeting #11</w:t>
      </w:r>
      <w:r>
        <w:rPr>
          <w:rFonts w:cs="Arial"/>
          <w:sz w:val="24"/>
          <w:szCs w:val="24"/>
          <w:lang w:val="en-US"/>
        </w:rPr>
        <w:t>8</w:t>
      </w:r>
      <w:r w:rsidRPr="007A4BBD">
        <w:rPr>
          <w:rFonts w:cs="Arial"/>
          <w:sz w:val="24"/>
          <w:szCs w:val="24"/>
          <w:lang w:val="en-US"/>
        </w:rPr>
        <w:tab/>
      </w:r>
      <w:r w:rsidRPr="00F05C1B">
        <w:rPr>
          <w:rFonts w:cs="Arial"/>
          <w:sz w:val="24"/>
          <w:szCs w:val="24"/>
          <w:lang w:val="en-US"/>
        </w:rPr>
        <w:t>R4-260</w:t>
      </w:r>
      <w:r w:rsidR="00F05C1B">
        <w:rPr>
          <w:rFonts w:cs="Arial"/>
          <w:sz w:val="24"/>
          <w:szCs w:val="24"/>
          <w:lang w:val="en-US"/>
        </w:rPr>
        <w:t>1170</w:t>
      </w:r>
    </w:p>
    <w:p w14:paraId="5BEF2E23" w14:textId="77777777" w:rsidR="00556D90" w:rsidRPr="00D03176" w:rsidRDefault="00556D90" w:rsidP="00556D90">
      <w:pPr>
        <w:pStyle w:val="Header"/>
        <w:tabs>
          <w:tab w:val="right" w:pos="9781"/>
          <w:tab w:val="right" w:pos="13323"/>
        </w:tabs>
        <w:spacing w:after="60"/>
        <w:outlineLvl w:val="0"/>
        <w:rPr>
          <w:rFonts w:cs="Arial"/>
          <w:sz w:val="24"/>
          <w:szCs w:val="24"/>
          <w:lang w:val="en-US"/>
        </w:rPr>
      </w:pPr>
      <w:r>
        <w:rPr>
          <w:rFonts w:cs="Arial"/>
          <w:sz w:val="24"/>
          <w:szCs w:val="24"/>
          <w:lang w:val="en-US"/>
        </w:rPr>
        <w:t>Gothenburg</w:t>
      </w:r>
      <w:r w:rsidRPr="00D03176">
        <w:rPr>
          <w:rFonts w:cs="Arial"/>
          <w:sz w:val="24"/>
          <w:szCs w:val="24"/>
          <w:lang w:val="en-US"/>
        </w:rPr>
        <w:t>,</w:t>
      </w:r>
      <w:r>
        <w:rPr>
          <w:rFonts w:cs="Arial"/>
          <w:sz w:val="24"/>
          <w:szCs w:val="24"/>
          <w:lang w:val="en-US"/>
        </w:rPr>
        <w:t xml:space="preserve"> Sweden</w:t>
      </w:r>
      <w:r w:rsidRPr="00D03176">
        <w:rPr>
          <w:rFonts w:cs="Arial"/>
          <w:sz w:val="24"/>
          <w:szCs w:val="24"/>
          <w:lang w:val="en-US"/>
        </w:rPr>
        <w:t xml:space="preserve">, </w:t>
      </w:r>
      <w:r>
        <w:rPr>
          <w:rFonts w:cs="Arial"/>
          <w:sz w:val="24"/>
          <w:szCs w:val="24"/>
          <w:lang w:val="en-US"/>
        </w:rPr>
        <w:t>Feb.</w:t>
      </w:r>
      <w:r w:rsidRPr="00D03176">
        <w:rPr>
          <w:rFonts w:cs="Arial"/>
          <w:sz w:val="24"/>
          <w:szCs w:val="24"/>
          <w:lang w:val="en-US"/>
        </w:rPr>
        <w:t xml:space="preserve"> </w:t>
      </w:r>
      <w:r>
        <w:rPr>
          <w:rFonts w:cs="Arial"/>
          <w:sz w:val="24"/>
          <w:szCs w:val="24"/>
          <w:lang w:val="en-US"/>
        </w:rPr>
        <w:t>09</w:t>
      </w:r>
      <w:r w:rsidRPr="00D03176">
        <w:rPr>
          <w:rFonts w:cs="Arial"/>
          <w:sz w:val="24"/>
          <w:szCs w:val="24"/>
          <w:lang w:val="en-US"/>
        </w:rPr>
        <w:t xml:space="preserve"> – </w:t>
      </w:r>
      <w:r>
        <w:rPr>
          <w:rFonts w:cs="Arial"/>
          <w:sz w:val="24"/>
          <w:szCs w:val="24"/>
          <w:lang w:val="en-US"/>
        </w:rPr>
        <w:t>13</w:t>
      </w:r>
      <w:r w:rsidRPr="00D03176">
        <w:rPr>
          <w:rFonts w:cs="Arial"/>
          <w:sz w:val="24"/>
          <w:szCs w:val="24"/>
          <w:lang w:val="en-US"/>
        </w:rPr>
        <w:t>, 202</w:t>
      </w:r>
      <w:r>
        <w:rPr>
          <w:rFonts w:cs="Arial"/>
          <w:sz w:val="24"/>
          <w:szCs w:val="24"/>
          <w:lang w:val="en-US"/>
        </w:rPr>
        <w:t>6</w:t>
      </w:r>
    </w:p>
    <w:bookmarkEnd w:id="1"/>
    <w:p w14:paraId="01C9DEF8" w14:textId="77777777" w:rsidR="00556D90" w:rsidRPr="00D03176" w:rsidRDefault="00556D90" w:rsidP="00556D90">
      <w:pPr>
        <w:spacing w:after="60"/>
        <w:ind w:left="1985" w:hanging="1985"/>
        <w:rPr>
          <w:rFonts w:ascii="Arial" w:eastAsia="MS Mincho" w:hAnsi="Arial" w:cs="Arial"/>
          <w:bCs/>
          <w:sz w:val="22"/>
        </w:rPr>
      </w:pPr>
    </w:p>
    <w:p w14:paraId="387B72F0" w14:textId="6ECEFF08"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Pr>
          <w:rFonts w:ascii="Arial" w:eastAsiaTheme="minorEastAsia" w:hAnsi="Arial" w:cs="Arial"/>
          <w:bCs/>
          <w:color w:val="000000"/>
          <w:sz w:val="22"/>
        </w:rPr>
        <w:t>12.1</w:t>
      </w:r>
    </w:p>
    <w:p w14:paraId="72F5266C" w14:textId="77777777" w:rsidR="00556D90" w:rsidRPr="00D03176" w:rsidRDefault="00556D90" w:rsidP="00556D90">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63C68E01"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RAN4 operation efficiency</w:t>
      </w:r>
      <w:r w:rsidRPr="008260B3">
        <w:rPr>
          <w:rFonts w:ascii="Arial" w:eastAsia="MS Mincho" w:hAnsi="Arial" w:cs="Arial"/>
          <w:bCs/>
          <w:color w:val="000000"/>
          <w:sz w:val="22"/>
        </w:rPr>
        <w:t xml:space="preserve"> </w:t>
      </w:r>
      <w:r w:rsidR="003B336F">
        <w:rPr>
          <w:rFonts w:ascii="Arial" w:eastAsia="MS Mincho" w:hAnsi="Arial" w:cs="Arial"/>
          <w:bCs/>
          <w:color w:val="000000"/>
          <w:sz w:val="22"/>
        </w:rPr>
        <w:t>for</w:t>
      </w:r>
      <w:r w:rsidR="00FB5A59">
        <w:rPr>
          <w:rFonts w:ascii="Arial" w:eastAsia="MS Mincho" w:hAnsi="Arial" w:cs="Arial"/>
          <w:bCs/>
          <w:color w:val="000000"/>
          <w:sz w:val="22"/>
        </w:rPr>
        <w:t xml:space="preserve"> general aspects</w:t>
      </w:r>
    </w:p>
    <w:p w14:paraId="5FFBC8E2" w14:textId="77777777" w:rsidR="00556D90" w:rsidRPr="00D03176" w:rsidRDefault="00556D90" w:rsidP="00556D90">
      <w:pPr>
        <w:spacing w:after="60"/>
        <w:ind w:left="1985" w:hanging="1985"/>
        <w:rPr>
          <w:rFonts w:ascii="Arial" w:eastAsiaTheme="minorEastAsia" w:hAnsi="Arial" w:cs="Arial"/>
          <w:bCs/>
          <w:sz w:val="22"/>
          <w:lang w:eastAsia="zh-CN"/>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17AC5BA8" w14:textId="34424B7F" w:rsidR="00E665CD" w:rsidRDefault="00875D2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Over the past two meetings, the WFs are approved in [3][4]</w:t>
      </w:r>
      <w:r w:rsidR="008378DC">
        <w:rPr>
          <w:rFonts w:ascii="Times New Roman" w:eastAsiaTheme="minorEastAsia" w:hAnsi="Times New Roman"/>
          <w:lang w:val="en-US" w:eastAsia="zh-CN"/>
        </w:rPr>
        <w:t xml:space="preserve">. </w:t>
      </w:r>
      <w:r w:rsidR="005F1B5E">
        <w:rPr>
          <w:rFonts w:ascii="Times New Roman" w:eastAsiaTheme="minorEastAsia" w:hAnsi="Times New Roman"/>
          <w:lang w:val="en-US" w:eastAsia="zh-CN"/>
        </w:rPr>
        <w:t xml:space="preserve">Generally, it is agreed that issues requiring technical discussions or works should be treated in other corresponding 6G study threads to avoid duplicating discussions. </w:t>
      </w:r>
      <w:r>
        <w:rPr>
          <w:rFonts w:ascii="Times New Roman" w:eastAsiaTheme="minorEastAsia" w:hAnsi="Times New Roman"/>
          <w:lang w:val="en-US" w:eastAsia="zh-CN"/>
        </w:rPr>
        <w:t xml:space="preserve"> </w:t>
      </w:r>
    </w:p>
    <w:p w14:paraId="7A5496A3" w14:textId="76AAF600" w:rsidR="006809EE" w:rsidRPr="00796590" w:rsidRDefault="00410E86"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E76B07">
        <w:rPr>
          <w:rFonts w:ascii="Times New Roman" w:eastAsiaTheme="minorEastAsia" w:hAnsi="Times New Roman"/>
          <w:lang w:val="en-US" w:eastAsia="zh-CN"/>
        </w:rPr>
        <w:t xml:space="preserve">viewpoints on </w:t>
      </w:r>
      <w:r w:rsidR="005B766E" w:rsidRPr="005B766E">
        <w:rPr>
          <w:rFonts w:ascii="Times New Roman" w:eastAsiaTheme="minorEastAsia" w:hAnsi="Times New Roman"/>
          <w:lang w:val="en-US" w:eastAsia="zh-CN"/>
        </w:rPr>
        <w:t xml:space="preserve">RAN4 operation efficiency </w:t>
      </w:r>
      <w:r w:rsidR="005B766E">
        <w:rPr>
          <w:rFonts w:ascii="Times New Roman" w:eastAsiaTheme="minorEastAsia" w:hAnsi="Times New Roman"/>
          <w:lang w:val="en-US" w:eastAsia="zh-CN"/>
        </w:rPr>
        <w:t xml:space="preserve">in the 6G study. </w:t>
      </w:r>
      <w:r w:rsidR="002E2CBE" w:rsidRPr="001A1A3C">
        <w:rPr>
          <w:rFonts w:ascii="Times New Roman" w:eastAsiaTheme="minorEastAsia" w:hAnsi="Times New Roman"/>
          <w:lang w:val="en-US" w:eastAsia="zh-CN"/>
        </w:rPr>
        <w:t xml:space="preserve"> </w:t>
      </w:r>
    </w:p>
    <w:p w14:paraId="1D4FEFDC" w14:textId="547D37B9"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261E71">
        <w:rPr>
          <w:lang w:val="en-US" w:eastAsia="zh-CN"/>
        </w:rPr>
        <w:t>G</w:t>
      </w:r>
      <w:r w:rsidR="007B6593">
        <w:rPr>
          <w:lang w:val="en-US" w:eastAsia="zh-CN"/>
        </w:rPr>
        <w:t>eneral aspects</w:t>
      </w:r>
    </w:p>
    <w:p w14:paraId="6176FEF0" w14:textId="27E11EF8" w:rsidR="007800E6" w:rsidRPr="0017303E" w:rsidRDefault="007800E6" w:rsidP="007800E6">
      <w:pPr>
        <w:pStyle w:val="Heading2"/>
        <w:rPr>
          <w:lang w:val="en-US" w:eastAsia="zh-CN"/>
        </w:rPr>
      </w:pPr>
      <w:r>
        <w:rPr>
          <w:lang w:val="en-US" w:eastAsia="zh-CN"/>
        </w:rPr>
        <w:t>2</w:t>
      </w:r>
      <w:r w:rsidRPr="005872BC">
        <w:rPr>
          <w:lang w:val="en-US" w:eastAsia="zh-CN"/>
        </w:rPr>
        <w:t>.</w:t>
      </w:r>
      <w:r w:rsidR="00B50AC5">
        <w:rPr>
          <w:lang w:val="en-US" w:eastAsia="zh-CN"/>
        </w:rPr>
        <w:t>1</w:t>
      </w:r>
      <w:r w:rsidRPr="005872BC">
        <w:rPr>
          <w:lang w:val="en-US" w:eastAsia="zh-CN"/>
        </w:rPr>
        <w:t xml:space="preserve"> </w:t>
      </w:r>
      <w:r>
        <w:rPr>
          <w:lang w:val="en-US" w:eastAsia="zh-CN"/>
        </w:rPr>
        <w:t xml:space="preserve">Per-feature </w:t>
      </w:r>
      <w:r w:rsidR="0098123F">
        <w:rPr>
          <w:lang w:val="en-US" w:eastAsia="zh-CN"/>
        </w:rPr>
        <w:t>requirement</w:t>
      </w:r>
    </w:p>
    <w:p w14:paraId="5BDA5A55" w14:textId="6774715D" w:rsidR="007800E6" w:rsidRDefault="000C21B8" w:rsidP="0024478E">
      <w:pPr>
        <w:spacing w:after="60"/>
      </w:pPr>
      <w:r w:rsidRPr="000C21B8">
        <w:t xml:space="preserve">In the last meeting 6G operational efficiency discussion, the following agreement is achieved: </w:t>
      </w:r>
    </w:p>
    <w:p w14:paraId="792DDAD1" w14:textId="77777777" w:rsidR="000C21B8" w:rsidRPr="000C21B8" w:rsidRDefault="000C21B8" w:rsidP="0024478E">
      <w:pPr>
        <w:spacing w:after="60"/>
      </w:pPr>
    </w:p>
    <w:tbl>
      <w:tblPr>
        <w:tblStyle w:val="TableGrid"/>
        <w:tblW w:w="0" w:type="auto"/>
        <w:tblLook w:val="04A0" w:firstRow="1" w:lastRow="0" w:firstColumn="1" w:lastColumn="0" w:noHBand="0" w:noVBand="1"/>
      </w:tblPr>
      <w:tblGrid>
        <w:gridCol w:w="9631"/>
      </w:tblGrid>
      <w:tr w:rsidR="000C21B8" w:rsidRPr="000C21B8" w14:paraId="62AC31A5" w14:textId="77777777" w:rsidTr="000C21B8">
        <w:tc>
          <w:tcPr>
            <w:tcW w:w="9631" w:type="dxa"/>
          </w:tcPr>
          <w:p w14:paraId="30B7B81D" w14:textId="77777777" w:rsidR="000C21B8" w:rsidRPr="000C21B8" w:rsidRDefault="000C21B8" w:rsidP="000C21B8">
            <w:pPr>
              <w:rPr>
                <w:b/>
                <w:u w:val="single"/>
                <w:lang w:eastAsia="ko-KR"/>
              </w:rPr>
            </w:pPr>
            <w:r w:rsidRPr="000C21B8">
              <w:rPr>
                <w:b/>
                <w:u w:val="single"/>
                <w:lang w:eastAsia="ko-KR"/>
              </w:rPr>
              <w:t>Issue 1-6: How RAN4 consider to specify per-feature requirements?</w:t>
            </w:r>
          </w:p>
          <w:p w14:paraId="131EFB2B" w14:textId="77777777" w:rsidR="000C21B8" w:rsidRPr="000C21B8" w:rsidRDefault="000C21B8" w:rsidP="000C21B8">
            <w:pPr>
              <w:rPr>
                <w:b/>
                <w:bCs/>
                <w:u w:val="single"/>
                <w:lang w:val="en-US" w:eastAsia="zh-CN"/>
              </w:rPr>
            </w:pPr>
            <w:r w:rsidRPr="000C21B8">
              <w:rPr>
                <w:b/>
                <w:bCs/>
                <w:u w:val="single"/>
                <w:lang w:val="en-US" w:eastAsia="zh-CN"/>
              </w:rPr>
              <w:t>Agreement:</w:t>
            </w:r>
          </w:p>
          <w:p w14:paraId="269650CD" w14:textId="77777777" w:rsidR="000C21B8" w:rsidRPr="000C21B8" w:rsidRDefault="000C21B8" w:rsidP="000C21B8">
            <w:pPr>
              <w:pStyle w:val="ListParagraph"/>
              <w:numPr>
                <w:ilvl w:val="0"/>
                <w:numId w:val="43"/>
              </w:numPr>
              <w:ind w:firstLineChars="0"/>
              <w:rPr>
                <w:lang w:val="en-US" w:eastAsia="zh-CN"/>
              </w:rPr>
            </w:pPr>
            <w:r w:rsidRPr="000C21B8">
              <w:rPr>
                <w:lang w:val="en-US" w:eastAsia="zh-CN"/>
              </w:rPr>
              <w:t>For per-feature requirements, further check pros and cons of the existing approaches in use in RAN4 5G specs:</w:t>
            </w:r>
          </w:p>
          <w:p w14:paraId="6FA69A71" w14:textId="77777777" w:rsidR="000C21B8" w:rsidRPr="000C21B8" w:rsidRDefault="000C21B8" w:rsidP="000C21B8">
            <w:pPr>
              <w:pStyle w:val="ListParagraph"/>
              <w:numPr>
                <w:ilvl w:val="1"/>
                <w:numId w:val="43"/>
              </w:numPr>
              <w:ind w:firstLineChars="0"/>
              <w:rPr>
                <w:lang w:val="en-US" w:eastAsia="zh-CN"/>
              </w:rPr>
            </w:pPr>
            <w:r w:rsidRPr="000C21B8">
              <w:rPr>
                <w:lang w:val="en-US" w:eastAsia="zh-CN"/>
              </w:rPr>
              <w:t>Option 1: suffix-approach</w:t>
            </w:r>
          </w:p>
          <w:p w14:paraId="657FD650" w14:textId="77777777" w:rsidR="000C21B8" w:rsidRPr="000C21B8" w:rsidRDefault="000C21B8" w:rsidP="000C21B8">
            <w:pPr>
              <w:pStyle w:val="ListParagraph"/>
              <w:numPr>
                <w:ilvl w:val="1"/>
                <w:numId w:val="43"/>
              </w:numPr>
              <w:ind w:firstLineChars="0"/>
              <w:rPr>
                <w:lang w:val="en-US" w:eastAsia="zh-CN"/>
              </w:rPr>
            </w:pPr>
            <w:r w:rsidRPr="000C21B8">
              <w:rPr>
                <w:lang w:val="en-US" w:eastAsia="zh-CN"/>
              </w:rPr>
              <w:t>Option 2: self-contained independent chapter per feature</w:t>
            </w:r>
          </w:p>
          <w:p w14:paraId="744D9F3D" w14:textId="77777777" w:rsidR="000C21B8" w:rsidRPr="000C21B8" w:rsidRDefault="000C21B8" w:rsidP="000C21B8">
            <w:pPr>
              <w:pStyle w:val="ListParagraph"/>
              <w:numPr>
                <w:ilvl w:val="1"/>
                <w:numId w:val="43"/>
              </w:numPr>
              <w:ind w:firstLineChars="0"/>
              <w:rPr>
                <w:lang w:val="en-US" w:eastAsia="zh-CN"/>
              </w:rPr>
            </w:pPr>
            <w:r w:rsidRPr="000C21B8">
              <w:rPr>
                <w:lang w:val="en-US" w:eastAsia="zh-CN"/>
              </w:rPr>
              <w:t>Other options not listed.</w:t>
            </w:r>
          </w:p>
          <w:p w14:paraId="60E2E1BE" w14:textId="77777777" w:rsidR="000C21B8" w:rsidRPr="000C21B8" w:rsidRDefault="000C21B8" w:rsidP="000C21B8">
            <w:pPr>
              <w:pStyle w:val="ListParagraph"/>
              <w:numPr>
                <w:ilvl w:val="0"/>
                <w:numId w:val="43"/>
              </w:numPr>
              <w:ind w:firstLineChars="0"/>
              <w:rPr>
                <w:lang w:val="en-US" w:eastAsia="zh-CN"/>
              </w:rPr>
            </w:pPr>
            <w:r w:rsidRPr="000C21B8">
              <w:rPr>
                <w:lang w:val="en-US" w:eastAsia="zh-CN"/>
              </w:rPr>
              <w:t xml:space="preserve">For composite feature requirements, i.e., concurrent feature operation, further discuss </w:t>
            </w:r>
          </w:p>
          <w:p w14:paraId="7AFB1627" w14:textId="77777777" w:rsidR="000C21B8" w:rsidRPr="000C21B8" w:rsidRDefault="000C21B8" w:rsidP="000C21B8">
            <w:pPr>
              <w:pStyle w:val="ListParagraph"/>
              <w:numPr>
                <w:ilvl w:val="2"/>
                <w:numId w:val="43"/>
              </w:numPr>
              <w:ind w:firstLineChars="0"/>
              <w:rPr>
                <w:lang w:val="en-US" w:eastAsia="zh-CN"/>
              </w:rPr>
            </w:pPr>
            <w:r w:rsidRPr="000C21B8">
              <w:rPr>
                <w:lang w:val="en-US" w:eastAsia="zh-CN"/>
              </w:rPr>
              <w:t xml:space="preserve">If both feature A and B are supported, how to capture requirements for concurrent operation of both features from RAN4 perspective? </w:t>
            </w:r>
          </w:p>
          <w:p w14:paraId="3E4470E7" w14:textId="01E80758" w:rsidR="000C21B8" w:rsidRPr="000C21B8" w:rsidRDefault="000C21B8" w:rsidP="000C21B8">
            <w:pPr>
              <w:pStyle w:val="ListParagraph"/>
              <w:numPr>
                <w:ilvl w:val="2"/>
                <w:numId w:val="43"/>
              </w:numPr>
              <w:ind w:firstLineChars="0"/>
              <w:rPr>
                <w:lang w:val="en-US" w:eastAsia="zh-CN"/>
              </w:rPr>
            </w:pPr>
            <w:r w:rsidRPr="000C21B8">
              <w:rPr>
                <w:lang w:val="en-US" w:eastAsia="zh-CN"/>
              </w:rPr>
              <w:t>FFS where to discuss the issue</w:t>
            </w:r>
          </w:p>
        </w:tc>
      </w:tr>
    </w:tbl>
    <w:p w14:paraId="4C4A360E" w14:textId="77777777" w:rsidR="000C21B8" w:rsidRPr="000C21B8" w:rsidRDefault="000C21B8" w:rsidP="0024478E">
      <w:pPr>
        <w:spacing w:after="60"/>
      </w:pPr>
    </w:p>
    <w:p w14:paraId="3B214F6B" w14:textId="4B8DD66F" w:rsidR="007800E6" w:rsidRDefault="0070365E" w:rsidP="0024478E">
      <w:pPr>
        <w:spacing w:after="60"/>
      </w:pPr>
      <w:r>
        <w:t>Firstly, we firstly provide the comparison between Option 1 (suffix-based approach) and Option 2 (</w:t>
      </w:r>
      <w:r w:rsidRPr="0070365E">
        <w:t>self-contained independent chapter per feature</w:t>
      </w:r>
      <w:r>
        <w:t xml:space="preserve">). In practice, </w:t>
      </w:r>
      <w:r w:rsidR="00DB1738">
        <w:t xml:space="preserve">different from the well-known suffix approach for UE RF features, </w:t>
      </w:r>
      <w:r>
        <w:t xml:space="preserve">it </w:t>
      </w:r>
      <w:r>
        <w:lastRenderedPageBreak/>
        <w:t>should be noted that Option 2 (</w:t>
      </w:r>
      <w:r w:rsidRPr="0070365E">
        <w:t>self-contained independent chapter per feature</w:t>
      </w:r>
      <w:r>
        <w:t>) is adopted for Rel-19 SBFD (</w:t>
      </w:r>
      <w:proofErr w:type="spellStart"/>
      <w:r>
        <w:t>subband</w:t>
      </w:r>
      <w:proofErr w:type="spellEnd"/>
      <w:r>
        <w:t xml:space="preserve"> full duplex) BS RF feature in TS38.104</w:t>
      </w:r>
      <w:r w:rsidR="00DB1738">
        <w:t xml:space="preserve">, as shown below: </w:t>
      </w:r>
    </w:p>
    <w:p w14:paraId="1B684DA6" w14:textId="5B66ACE9" w:rsidR="00480890" w:rsidRDefault="00480890" w:rsidP="0024478E">
      <w:pPr>
        <w:spacing w:after="60"/>
      </w:pPr>
      <w:r w:rsidRPr="00480890">
        <w:rPr>
          <w:noProof/>
        </w:rPr>
        <w:drawing>
          <wp:inline distT="0" distB="0" distL="0" distR="0" wp14:anchorId="346214D5" wp14:editId="7AC0D8BB">
            <wp:extent cx="3026734" cy="384798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2961" cy="3855897"/>
                    </a:xfrm>
                    <a:prstGeom prst="rect">
                      <a:avLst/>
                    </a:prstGeom>
                  </pic:spPr>
                </pic:pic>
              </a:graphicData>
            </a:graphic>
          </wp:inline>
        </w:drawing>
      </w:r>
      <w:r w:rsidRPr="00480890">
        <w:rPr>
          <w:noProof/>
        </w:rPr>
        <w:t xml:space="preserve"> </w:t>
      </w:r>
      <w:r w:rsidRPr="00480890">
        <w:rPr>
          <w:noProof/>
        </w:rPr>
        <w:drawing>
          <wp:inline distT="0" distB="0" distL="0" distR="0" wp14:anchorId="7C3C61B2" wp14:editId="378F3493">
            <wp:extent cx="3021101" cy="3480391"/>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7063" cy="3487259"/>
                    </a:xfrm>
                    <a:prstGeom prst="rect">
                      <a:avLst/>
                    </a:prstGeom>
                  </pic:spPr>
                </pic:pic>
              </a:graphicData>
            </a:graphic>
          </wp:inline>
        </w:drawing>
      </w:r>
    </w:p>
    <w:p w14:paraId="0474C56D" w14:textId="6FFD8411" w:rsidR="00480890" w:rsidRDefault="00480890" w:rsidP="0024478E">
      <w:pPr>
        <w:spacing w:after="60"/>
      </w:pPr>
    </w:p>
    <w:p w14:paraId="58549346" w14:textId="578862D6" w:rsidR="00B5676A" w:rsidRDefault="00B5676A" w:rsidP="00B5676A">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w:t>
      </w:r>
      <w:r w:rsidRPr="00B5676A">
        <w:rPr>
          <w:rFonts w:ascii="Times New Roman" w:hAnsi="Times New Roman"/>
          <w:b/>
          <w:bCs/>
        </w:rPr>
        <w:t>Rel-19 SBFD (</w:t>
      </w:r>
      <w:proofErr w:type="spellStart"/>
      <w:r w:rsidRPr="00B5676A">
        <w:rPr>
          <w:rFonts w:ascii="Times New Roman" w:hAnsi="Times New Roman"/>
          <w:b/>
          <w:bCs/>
        </w:rPr>
        <w:t>subband</w:t>
      </w:r>
      <w:proofErr w:type="spellEnd"/>
      <w:r w:rsidRPr="00B5676A">
        <w:rPr>
          <w:rFonts w:ascii="Times New Roman" w:hAnsi="Times New Roman"/>
          <w:b/>
          <w:bCs/>
        </w:rPr>
        <w:t xml:space="preserve"> full duplex) BS RF feature in TS38.104</w:t>
      </w:r>
      <w:r>
        <w:rPr>
          <w:rFonts w:ascii="Times New Roman" w:hAnsi="Times New Roman"/>
          <w:b/>
          <w:bCs/>
        </w:rPr>
        <w:t xml:space="preserve"> </w:t>
      </w:r>
      <w:r w:rsidRPr="00B5676A">
        <w:rPr>
          <w:rFonts w:ascii="Times New Roman" w:hAnsi="Times New Roman"/>
          <w:b/>
          <w:bCs/>
        </w:rPr>
        <w:t xml:space="preserve">is </w:t>
      </w:r>
      <w:r>
        <w:rPr>
          <w:rFonts w:ascii="Times New Roman" w:hAnsi="Times New Roman"/>
          <w:b/>
          <w:bCs/>
        </w:rPr>
        <w:t xml:space="preserve">an example of </w:t>
      </w:r>
      <w:r w:rsidR="006C438E">
        <w:rPr>
          <w:rFonts w:ascii="Times New Roman" w:hAnsi="Times New Roman"/>
          <w:b/>
          <w:bCs/>
        </w:rPr>
        <w:t xml:space="preserve">per-feature requirement implementation </w:t>
      </w:r>
      <w:r w:rsidRPr="00B5676A">
        <w:rPr>
          <w:rFonts w:ascii="Times New Roman" w:hAnsi="Times New Roman"/>
          <w:b/>
          <w:bCs/>
        </w:rPr>
        <w:t>Option</w:t>
      </w:r>
      <w:r>
        <w:rPr>
          <w:b/>
          <w:bCs/>
        </w:rPr>
        <w:t xml:space="preserve"> 2 (S</w:t>
      </w:r>
      <w:r w:rsidRPr="003F030C">
        <w:rPr>
          <w:b/>
          <w:bCs/>
        </w:rPr>
        <w:t>elf-contained independent chapter per feature</w:t>
      </w:r>
      <w:r>
        <w:rPr>
          <w:b/>
          <w:bCs/>
        </w:rPr>
        <w:t>)</w:t>
      </w:r>
      <w:r>
        <w:rPr>
          <w:rFonts w:ascii="Times New Roman" w:hAnsi="Times New Roman"/>
          <w:b/>
          <w:bCs/>
        </w:rPr>
        <w:t xml:space="preserve">.  </w:t>
      </w:r>
    </w:p>
    <w:p w14:paraId="6BC07609" w14:textId="517D2CD5" w:rsidR="00B5676A" w:rsidRDefault="00B5676A" w:rsidP="0024478E">
      <w:pPr>
        <w:spacing w:after="60"/>
      </w:pPr>
    </w:p>
    <w:p w14:paraId="58D6F83A" w14:textId="2A66E160" w:rsidR="007F6397" w:rsidRDefault="00480890" w:rsidP="0024478E">
      <w:pPr>
        <w:spacing w:after="60"/>
      </w:pPr>
      <w:r>
        <w:t xml:space="preserve">Based on this experience and comparison with the widely used </w:t>
      </w:r>
      <w:r w:rsidR="00A05D1F">
        <w:t>suffix-approach, the following comparison can be made</w:t>
      </w:r>
      <w:r w:rsidR="0047548B">
        <w:t xml:space="preserve">. </w:t>
      </w:r>
    </w:p>
    <w:p w14:paraId="23A74793" w14:textId="2D6BD46F" w:rsidR="007F6397" w:rsidRDefault="007F6397" w:rsidP="007F6397">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sidR="00B50AC5">
        <w:rPr>
          <w:rFonts w:ascii="Times New Roman" w:hAnsi="Times New Roman"/>
          <w:b/>
          <w:bCs/>
        </w:rPr>
        <w:t>2</w:t>
      </w:r>
      <w:r w:rsidRPr="00E44F3A">
        <w:rPr>
          <w:rFonts w:ascii="Times New Roman" w:hAnsi="Times New Roman"/>
          <w:b/>
          <w:bCs/>
        </w:rPr>
        <w:t>:</w:t>
      </w:r>
      <w:r>
        <w:rPr>
          <w:rFonts w:ascii="Times New Roman" w:hAnsi="Times New Roman"/>
          <w:b/>
          <w:bCs/>
        </w:rPr>
        <w:t xml:space="preserve"> For per-feature requirements, the following pros and cons analysis is provided for two options, i.e., Option 1 </w:t>
      </w:r>
      <w:r w:rsidR="00B5676A">
        <w:rPr>
          <w:rFonts w:ascii="Times New Roman" w:hAnsi="Times New Roman"/>
          <w:b/>
          <w:bCs/>
        </w:rPr>
        <w:t>(</w:t>
      </w:r>
      <w:r w:rsidRPr="003F030C">
        <w:rPr>
          <w:b/>
          <w:bCs/>
        </w:rPr>
        <w:t>suffix-approach</w:t>
      </w:r>
      <w:r w:rsidR="00B5676A">
        <w:rPr>
          <w:b/>
          <w:bCs/>
        </w:rPr>
        <w:t>)</w:t>
      </w:r>
      <w:r>
        <w:rPr>
          <w:b/>
          <w:bCs/>
        </w:rPr>
        <w:t xml:space="preserve"> and Option 2 </w:t>
      </w:r>
      <w:r w:rsidR="00B5676A">
        <w:rPr>
          <w:b/>
          <w:bCs/>
        </w:rPr>
        <w:t>(S</w:t>
      </w:r>
      <w:r w:rsidR="00B5676A" w:rsidRPr="003F030C">
        <w:rPr>
          <w:b/>
          <w:bCs/>
        </w:rPr>
        <w:t>elf-contained independent chapter per feature</w:t>
      </w:r>
      <w:r w:rsidR="00B5676A">
        <w:rPr>
          <w:b/>
          <w:bCs/>
        </w:rPr>
        <w:t>)</w:t>
      </w:r>
      <w:r w:rsidR="00B5676A">
        <w:rPr>
          <w:rFonts w:ascii="Times New Roman" w:hAnsi="Times New Roman"/>
          <w:b/>
          <w:bCs/>
        </w:rPr>
        <w:t>:</w:t>
      </w:r>
      <w:r>
        <w:rPr>
          <w:rFonts w:ascii="Times New Roman" w:hAnsi="Times New Roman"/>
          <w:b/>
          <w:bCs/>
        </w:rPr>
        <w:t xml:space="preserve">  </w:t>
      </w:r>
    </w:p>
    <w:p w14:paraId="699047DE" w14:textId="5F72F176" w:rsidR="0070365E" w:rsidRDefault="0070365E" w:rsidP="0024478E">
      <w:pPr>
        <w:spacing w:after="60"/>
      </w:pPr>
    </w:p>
    <w:tbl>
      <w:tblPr>
        <w:tblStyle w:val="TableGrid"/>
        <w:tblW w:w="0" w:type="auto"/>
        <w:tblLook w:val="04A0" w:firstRow="1" w:lastRow="0" w:firstColumn="1" w:lastColumn="0" w:noHBand="0" w:noVBand="1"/>
      </w:tblPr>
      <w:tblGrid>
        <w:gridCol w:w="1345"/>
        <w:gridCol w:w="4320"/>
        <w:gridCol w:w="3966"/>
      </w:tblGrid>
      <w:tr w:rsidR="00B5676A" w:rsidRPr="003F030C" w14:paraId="77C6EB29" w14:textId="77777777" w:rsidTr="00AF4D43">
        <w:tc>
          <w:tcPr>
            <w:tcW w:w="1345" w:type="dxa"/>
          </w:tcPr>
          <w:p w14:paraId="1AE063D1" w14:textId="77777777" w:rsidR="00B5676A" w:rsidRPr="003F030C" w:rsidRDefault="00B5676A" w:rsidP="00BF5B74">
            <w:pPr>
              <w:spacing w:after="60"/>
              <w:rPr>
                <w:b/>
                <w:bCs/>
              </w:rPr>
            </w:pPr>
          </w:p>
        </w:tc>
        <w:tc>
          <w:tcPr>
            <w:tcW w:w="4320" w:type="dxa"/>
          </w:tcPr>
          <w:p w14:paraId="2D61F6A2" w14:textId="77777777" w:rsidR="00B5676A" w:rsidRPr="003F030C" w:rsidRDefault="00B5676A" w:rsidP="00BF5B74">
            <w:pPr>
              <w:spacing w:after="60"/>
              <w:rPr>
                <w:b/>
                <w:bCs/>
              </w:rPr>
            </w:pPr>
            <w:r w:rsidRPr="003F030C">
              <w:rPr>
                <w:b/>
                <w:bCs/>
              </w:rPr>
              <w:t xml:space="preserve">Option 1: </w:t>
            </w:r>
            <w:r>
              <w:rPr>
                <w:b/>
                <w:bCs/>
              </w:rPr>
              <w:t>S</w:t>
            </w:r>
            <w:r w:rsidRPr="003F030C">
              <w:rPr>
                <w:b/>
                <w:bCs/>
              </w:rPr>
              <w:t>uffix-approach</w:t>
            </w:r>
          </w:p>
        </w:tc>
        <w:tc>
          <w:tcPr>
            <w:tcW w:w="3966" w:type="dxa"/>
          </w:tcPr>
          <w:p w14:paraId="223F770D" w14:textId="77777777" w:rsidR="00B5676A" w:rsidRPr="003F030C" w:rsidRDefault="00B5676A" w:rsidP="00BF5B74">
            <w:pPr>
              <w:spacing w:after="60"/>
              <w:rPr>
                <w:b/>
                <w:bCs/>
              </w:rPr>
            </w:pPr>
            <w:r w:rsidRPr="003F030C">
              <w:rPr>
                <w:b/>
                <w:bCs/>
              </w:rPr>
              <w:t xml:space="preserve">Option 2: </w:t>
            </w:r>
            <w:r>
              <w:rPr>
                <w:b/>
                <w:bCs/>
              </w:rPr>
              <w:t>S</w:t>
            </w:r>
            <w:r w:rsidRPr="003F030C">
              <w:rPr>
                <w:b/>
                <w:bCs/>
              </w:rPr>
              <w:t>elf-contained independent chapter per feature</w:t>
            </w:r>
          </w:p>
        </w:tc>
      </w:tr>
      <w:tr w:rsidR="00B5676A" w14:paraId="08E8E4A0" w14:textId="77777777" w:rsidTr="00AF4D43">
        <w:tc>
          <w:tcPr>
            <w:tcW w:w="1345" w:type="dxa"/>
          </w:tcPr>
          <w:p w14:paraId="25388200" w14:textId="77777777" w:rsidR="00B5676A" w:rsidRPr="003F030C" w:rsidRDefault="00B5676A" w:rsidP="00BF5B74">
            <w:pPr>
              <w:spacing w:after="60"/>
              <w:rPr>
                <w:b/>
                <w:bCs/>
              </w:rPr>
            </w:pPr>
            <w:r w:rsidRPr="003F030C">
              <w:rPr>
                <w:b/>
                <w:bCs/>
              </w:rPr>
              <w:t>Pros</w:t>
            </w:r>
          </w:p>
        </w:tc>
        <w:tc>
          <w:tcPr>
            <w:tcW w:w="4320" w:type="dxa"/>
          </w:tcPr>
          <w:p w14:paraId="03E00874" w14:textId="77777777" w:rsidR="00B5676A" w:rsidRDefault="00B5676A" w:rsidP="00BF5B74">
            <w:pPr>
              <w:spacing w:after="60"/>
            </w:pPr>
            <w:r w:rsidRPr="009E55B9">
              <w:rPr>
                <w:b/>
                <w:bCs/>
              </w:rPr>
              <w:t>Conciseness</w:t>
            </w:r>
            <w:r>
              <w:t xml:space="preserve">: Avoids redundancy by appending feature-specific details to existing sections, reducing overall document length. If one feature has the same requirement as the baseline, it is possible not to set up a dedicated suffix sub-clause. </w:t>
            </w:r>
          </w:p>
          <w:p w14:paraId="44B1046F" w14:textId="77777777" w:rsidR="00B5676A" w:rsidRDefault="00B5676A" w:rsidP="00BF5B74">
            <w:pPr>
              <w:spacing w:after="60"/>
            </w:pPr>
            <w:r w:rsidRPr="009E55B9">
              <w:rPr>
                <w:b/>
                <w:bCs/>
              </w:rPr>
              <w:t>Consistency</w:t>
            </w:r>
            <w:r>
              <w:t>: Maintains alignment with established structures, easing familiarity for frequent users.</w:t>
            </w:r>
          </w:p>
          <w:p w14:paraId="5603FC4D" w14:textId="77777777" w:rsidR="00B5676A" w:rsidRDefault="00B5676A" w:rsidP="00BF5B74">
            <w:pPr>
              <w:spacing w:after="60"/>
            </w:pPr>
            <w:r w:rsidRPr="009E55B9">
              <w:rPr>
                <w:b/>
                <w:bCs/>
              </w:rPr>
              <w:t>Efficiency</w:t>
            </w:r>
            <w:r>
              <w:t>: Streamlines updates, as modifications are localized to suffixes rather than entire chapters.</w:t>
            </w:r>
          </w:p>
          <w:p w14:paraId="71F2F7FA" w14:textId="77777777" w:rsidR="00B5676A" w:rsidRDefault="00B5676A" w:rsidP="00BF5B74">
            <w:pPr>
              <w:spacing w:after="60"/>
            </w:pPr>
          </w:p>
        </w:tc>
        <w:tc>
          <w:tcPr>
            <w:tcW w:w="3966" w:type="dxa"/>
          </w:tcPr>
          <w:p w14:paraId="11202224" w14:textId="77777777" w:rsidR="00B5676A" w:rsidRDefault="00B5676A" w:rsidP="00BF5B74">
            <w:pPr>
              <w:spacing w:after="60"/>
            </w:pPr>
            <w:r w:rsidRPr="00FF7A8F">
              <w:rPr>
                <w:b/>
                <w:bCs/>
              </w:rPr>
              <w:t>Clarity</w:t>
            </w:r>
            <w:r>
              <w:t>: Centralizes all feature-specific requirements in dedicated chapters, enhancing readability and reducing search time.</w:t>
            </w:r>
          </w:p>
          <w:p w14:paraId="18CA7D59" w14:textId="77777777" w:rsidR="00B5676A" w:rsidRDefault="00B5676A" w:rsidP="00BF5B74">
            <w:pPr>
              <w:spacing w:after="60"/>
            </w:pPr>
            <w:r w:rsidRPr="00FF7A8F">
              <w:rPr>
                <w:b/>
                <w:bCs/>
              </w:rPr>
              <w:t>Modularity</w:t>
            </w:r>
            <w:r>
              <w:t>: Simplifies maintenance and future expansions, as each feature operates independently.</w:t>
            </w:r>
          </w:p>
          <w:p w14:paraId="2B3770A3" w14:textId="77777777" w:rsidR="00B5676A" w:rsidRDefault="00B5676A" w:rsidP="00BF5B74">
            <w:pPr>
              <w:spacing w:after="60"/>
            </w:pPr>
            <w:r w:rsidRPr="00FF7A8F">
              <w:rPr>
                <w:b/>
                <w:bCs/>
              </w:rPr>
              <w:t>Accessibility</w:t>
            </w:r>
            <w:r>
              <w:t>: Ideal for stakeholders focusing on specific features, minimizing dependency on broader document context.</w:t>
            </w:r>
          </w:p>
        </w:tc>
      </w:tr>
      <w:tr w:rsidR="00B5676A" w14:paraId="6C30B68C" w14:textId="77777777" w:rsidTr="00AF4D43">
        <w:tc>
          <w:tcPr>
            <w:tcW w:w="1345" w:type="dxa"/>
          </w:tcPr>
          <w:p w14:paraId="69978592" w14:textId="77777777" w:rsidR="00B5676A" w:rsidRPr="003F030C" w:rsidRDefault="00B5676A" w:rsidP="00BF5B74">
            <w:pPr>
              <w:spacing w:after="60"/>
              <w:rPr>
                <w:b/>
                <w:bCs/>
              </w:rPr>
            </w:pPr>
            <w:r w:rsidRPr="003F030C">
              <w:rPr>
                <w:b/>
                <w:bCs/>
              </w:rPr>
              <w:t>Cons</w:t>
            </w:r>
          </w:p>
        </w:tc>
        <w:tc>
          <w:tcPr>
            <w:tcW w:w="4320" w:type="dxa"/>
          </w:tcPr>
          <w:p w14:paraId="74EC1BC3" w14:textId="77777777" w:rsidR="00B5676A" w:rsidRDefault="00B5676A" w:rsidP="00BF5B74">
            <w:pPr>
              <w:spacing w:after="60"/>
            </w:pPr>
            <w:r w:rsidRPr="009E55B9">
              <w:rPr>
                <w:b/>
                <w:bCs/>
              </w:rPr>
              <w:t>Navigational Complexity</w:t>
            </w:r>
            <w:r>
              <w:t xml:space="preserve">: May scatter related information across sections, requiring cross-referencing and potentially hindering clarity. </w:t>
            </w:r>
          </w:p>
          <w:p w14:paraId="20F1ECFF" w14:textId="77777777" w:rsidR="00B5676A" w:rsidRDefault="00B5676A" w:rsidP="00BF5B74">
            <w:pPr>
              <w:spacing w:after="60"/>
            </w:pPr>
            <w:r>
              <w:rPr>
                <w:b/>
                <w:bCs/>
              </w:rPr>
              <w:t>Increasing Complexity over time</w:t>
            </w:r>
            <w:r>
              <w:t>: T</w:t>
            </w:r>
            <w:r w:rsidRPr="00BD41C2">
              <w:t>his approach may lead to increased complexity over time, as the accumulation of suffixes could make the document harder to navigate</w:t>
            </w:r>
          </w:p>
        </w:tc>
        <w:tc>
          <w:tcPr>
            <w:tcW w:w="3966" w:type="dxa"/>
          </w:tcPr>
          <w:p w14:paraId="7C1DAE80" w14:textId="77777777" w:rsidR="00B5676A" w:rsidRDefault="00B5676A" w:rsidP="00BF5B74">
            <w:pPr>
              <w:spacing w:after="60"/>
            </w:pPr>
            <w:r w:rsidRPr="007F6397">
              <w:rPr>
                <w:b/>
                <w:bCs/>
              </w:rPr>
              <w:t>Redundancy</w:t>
            </w:r>
            <w:r>
              <w:t>: May repeat foundational information (e.g., definitions, procedures) across chapters, increasing document bulk.</w:t>
            </w:r>
          </w:p>
          <w:p w14:paraId="19BC69BA" w14:textId="77777777" w:rsidR="00B5676A" w:rsidRDefault="00B5676A" w:rsidP="00BF5B74">
            <w:pPr>
              <w:spacing w:after="60"/>
            </w:pPr>
            <w:r w:rsidRPr="007F6397">
              <w:rPr>
                <w:b/>
                <w:bCs/>
              </w:rPr>
              <w:t>Update Overhead</w:t>
            </w:r>
            <w:r>
              <w:t>: Changes to shared elements require synchronized revisions in multiple chapters.</w:t>
            </w:r>
          </w:p>
        </w:tc>
      </w:tr>
    </w:tbl>
    <w:p w14:paraId="57A61E2C" w14:textId="6AFDBB61" w:rsidR="00B5676A" w:rsidRDefault="00B5676A" w:rsidP="0024478E">
      <w:pPr>
        <w:spacing w:after="60"/>
      </w:pPr>
    </w:p>
    <w:p w14:paraId="60F90482" w14:textId="64249DB5" w:rsidR="008A623F" w:rsidRDefault="005B5D15" w:rsidP="0024478E">
      <w:pPr>
        <w:spacing w:after="60"/>
      </w:pPr>
      <w:r>
        <w:t xml:space="preserve">By taking the above comparison into account, it is not straightforward to have a clear answer for which </w:t>
      </w:r>
      <w:r w:rsidR="008A623F">
        <w:t>option is better, for which RAN4 can discuss further when drafting the spec skeleton for a specific specification.</w:t>
      </w:r>
    </w:p>
    <w:p w14:paraId="1C5195CF" w14:textId="462DBF21" w:rsidR="008A623F" w:rsidRDefault="008A623F" w:rsidP="008A623F">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1</w:t>
      </w:r>
      <w:r w:rsidRPr="00E44F3A">
        <w:rPr>
          <w:rFonts w:ascii="Times New Roman" w:hAnsi="Times New Roman"/>
          <w:b/>
          <w:bCs/>
        </w:rPr>
        <w:t>:</w:t>
      </w:r>
      <w:r>
        <w:rPr>
          <w:rFonts w:ascii="Times New Roman" w:hAnsi="Times New Roman"/>
          <w:b/>
          <w:bCs/>
        </w:rPr>
        <w:t xml:space="preserve"> When drafting the 6G specification skeleton, the above</w:t>
      </w:r>
      <w:r w:rsidR="004F6445">
        <w:rPr>
          <w:rFonts w:ascii="Times New Roman" w:hAnsi="Times New Roman"/>
          <w:b/>
          <w:bCs/>
        </w:rPr>
        <w:t xml:space="preserve"> pros/cons comparison can be taken into account by the specification editor to decide how to accommodate per-feature requirement. </w:t>
      </w:r>
    </w:p>
    <w:p w14:paraId="230A748C" w14:textId="00ECD4E2" w:rsidR="005B5D15" w:rsidRDefault="005B5D15" w:rsidP="0024478E">
      <w:pPr>
        <w:spacing w:after="60"/>
      </w:pPr>
    </w:p>
    <w:p w14:paraId="3218AC99" w14:textId="77777777" w:rsidR="005B5D15" w:rsidRDefault="005B5D15" w:rsidP="0024478E">
      <w:pPr>
        <w:spacing w:after="60"/>
      </w:pPr>
    </w:p>
    <w:p w14:paraId="503C23EC" w14:textId="59750196" w:rsidR="00D659F1" w:rsidRDefault="00D659F1" w:rsidP="00D659F1">
      <w:pPr>
        <w:spacing w:after="60"/>
      </w:pPr>
      <w:r>
        <w:t>Fo</w:t>
      </w:r>
      <w:r w:rsidRPr="00D659F1">
        <w:t>r composite feature requirements, i.e., concurrent feature operation</w:t>
      </w:r>
      <w:r>
        <w:t>, the agreement from the last meeting underscores the growing challenge of addressing concurrent feature operations in 3GPP RAN4 specifications. As the number of features increases, exhaustively covering all possible combinations becomes impractical. Key principles were established to guide this process:</w:t>
      </w:r>
    </w:p>
    <w:p w14:paraId="27C23959" w14:textId="7BF967F3" w:rsidR="00D659F1" w:rsidRDefault="00D659F1" w:rsidP="00EE29A0">
      <w:pPr>
        <w:pStyle w:val="ListParagraph"/>
        <w:spacing w:after="60"/>
        <w:ind w:left="720" w:firstLineChars="0" w:firstLine="0"/>
      </w:pPr>
      <w:r>
        <w:rPr>
          <w:b/>
          <w:bCs/>
        </w:rPr>
        <w:t>Principle 1: Composition feature requirement shall not be introduced by defa</w:t>
      </w:r>
      <w:r w:rsidRPr="005B5D15">
        <w:t>ult</w:t>
      </w:r>
      <w:r w:rsidR="005B5D15" w:rsidRPr="005B5D15">
        <w:t>.</w:t>
      </w:r>
      <w:r>
        <w:t xml:space="preserve"> It should be the common understanding that RAN4 should not define requirements for concurrent feature operation by default. This avoids unnecessary complexity and ensures that specifications remain focused on essential functionalities.</w:t>
      </w:r>
    </w:p>
    <w:p w14:paraId="78F45E88" w14:textId="20026028" w:rsidR="00D659F1" w:rsidRPr="005B5D15" w:rsidRDefault="00EE29A0" w:rsidP="005B5D15">
      <w:pPr>
        <w:pStyle w:val="ListParagraph"/>
        <w:spacing w:after="60"/>
        <w:ind w:left="720" w:firstLineChars="0" w:firstLine="0"/>
        <w:rPr>
          <w:b/>
          <w:bCs/>
        </w:rPr>
      </w:pPr>
      <w:r>
        <w:rPr>
          <w:b/>
          <w:bCs/>
        </w:rPr>
        <w:t>Principle 2: The absence of composition feature requirement shall not be interpreted as the concurrent is not allowed</w:t>
      </w:r>
      <w:r w:rsidR="005B5D15">
        <w:rPr>
          <w:b/>
          <w:bCs/>
        </w:rPr>
        <w:t>.</w:t>
      </w:r>
      <w:r w:rsidR="00D659F1" w:rsidRPr="00EE29A0">
        <w:rPr>
          <w:b/>
          <w:bCs/>
        </w:rPr>
        <w:t xml:space="preserve"> </w:t>
      </w:r>
      <w:r w:rsidR="00D659F1" w:rsidRPr="00EE29A0">
        <w:t>The absence of explicit requirements for concurrent operation must not be interpreted as lack of support for such scenarios. This clarifies that features are inherently expected to coexist unless specified otherwise.</w:t>
      </w:r>
    </w:p>
    <w:p w14:paraId="2F69A4A2" w14:textId="76E7A780" w:rsidR="00B5676A" w:rsidRPr="005B5D15" w:rsidRDefault="005B5D15" w:rsidP="00EE29A0">
      <w:pPr>
        <w:pStyle w:val="ListParagraph"/>
        <w:spacing w:after="60"/>
        <w:ind w:left="720" w:firstLineChars="0" w:firstLine="0"/>
      </w:pPr>
      <w:r>
        <w:rPr>
          <w:b/>
          <w:bCs/>
        </w:rPr>
        <w:t>Principle 3: If necessity is identified, RAN4 can introduce composition feature requirement in c</w:t>
      </w:r>
      <w:r w:rsidR="00D659F1" w:rsidRPr="00EE29A0">
        <w:rPr>
          <w:b/>
          <w:bCs/>
        </w:rPr>
        <w:t>ase-by-</w:t>
      </w:r>
      <w:r>
        <w:rPr>
          <w:b/>
          <w:bCs/>
        </w:rPr>
        <w:t>c</w:t>
      </w:r>
      <w:r w:rsidR="00D659F1" w:rsidRPr="00EE29A0">
        <w:rPr>
          <w:b/>
          <w:bCs/>
        </w:rPr>
        <w:t xml:space="preserve">ase </w:t>
      </w:r>
      <w:r>
        <w:rPr>
          <w:b/>
          <w:bCs/>
        </w:rPr>
        <w:t>manner.</w:t>
      </w:r>
      <w:r w:rsidR="00D659F1" w:rsidRPr="00EE29A0">
        <w:rPr>
          <w:b/>
          <w:bCs/>
        </w:rPr>
        <w:t xml:space="preserve"> </w:t>
      </w:r>
      <w:r w:rsidR="00D659F1" w:rsidRPr="005B5D15">
        <w:t>If a specific interaction between features (e.g., Feature A and B) is identified as impactful, RAN4 may define dedicated requirements. However, this should be limited to cases where the technical or operational necessity is clearly demonstrated.</w:t>
      </w:r>
    </w:p>
    <w:p w14:paraId="0DA364E6" w14:textId="0F48C9AF" w:rsidR="00B5676A" w:rsidRDefault="00B5676A" w:rsidP="0024478E">
      <w:pPr>
        <w:spacing w:after="60"/>
      </w:pPr>
    </w:p>
    <w:p w14:paraId="0D4C77FE" w14:textId="74A238F8" w:rsidR="006E7B9B" w:rsidRDefault="004F6445" w:rsidP="004F6445">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2</w:t>
      </w:r>
      <w:r w:rsidRPr="00E44F3A">
        <w:rPr>
          <w:rFonts w:ascii="Times New Roman" w:hAnsi="Times New Roman"/>
          <w:b/>
          <w:bCs/>
        </w:rPr>
        <w:t>:</w:t>
      </w:r>
      <w:r>
        <w:rPr>
          <w:rFonts w:ascii="Times New Roman" w:hAnsi="Times New Roman"/>
          <w:b/>
          <w:bCs/>
        </w:rPr>
        <w:t xml:space="preserve"> </w:t>
      </w:r>
      <w:r w:rsidR="006E7B9B">
        <w:rPr>
          <w:rFonts w:ascii="Times New Roman" w:hAnsi="Times New Roman"/>
          <w:b/>
          <w:bCs/>
        </w:rPr>
        <w:t xml:space="preserve">For composite feature requirement, the following principles should be adopted by RAN4: </w:t>
      </w:r>
    </w:p>
    <w:p w14:paraId="64149D17" w14:textId="14FFEB8D" w:rsidR="006E7B9B" w:rsidRDefault="006E7B9B" w:rsidP="006E7B9B">
      <w:pPr>
        <w:pStyle w:val="ListParagraph"/>
        <w:spacing w:after="60"/>
        <w:ind w:left="720" w:firstLineChars="0" w:firstLine="0"/>
      </w:pPr>
      <w:r>
        <w:rPr>
          <w:b/>
          <w:bCs/>
        </w:rPr>
        <w:t>Principle 1: Composition feature requirement shall not be introduced by defa</w:t>
      </w:r>
      <w:r w:rsidRPr="005B5D15">
        <w:t>ult.</w:t>
      </w:r>
      <w:r>
        <w:t xml:space="preserve"> </w:t>
      </w:r>
    </w:p>
    <w:p w14:paraId="05DB6DC6" w14:textId="38FC459B" w:rsidR="006E7B9B" w:rsidRPr="005B5D15" w:rsidRDefault="006E7B9B" w:rsidP="006E7B9B">
      <w:pPr>
        <w:pStyle w:val="ListParagraph"/>
        <w:spacing w:after="60"/>
        <w:ind w:left="720" w:firstLineChars="0" w:firstLine="0"/>
        <w:rPr>
          <w:b/>
          <w:bCs/>
        </w:rPr>
      </w:pPr>
      <w:r>
        <w:rPr>
          <w:b/>
          <w:bCs/>
        </w:rPr>
        <w:t>Principle 2: The absence of composition feature requirement shall not be interpreted as the concurrent is not allowed.</w:t>
      </w:r>
      <w:r w:rsidRPr="00EE29A0">
        <w:rPr>
          <w:b/>
          <w:bCs/>
        </w:rPr>
        <w:t xml:space="preserve"> </w:t>
      </w:r>
    </w:p>
    <w:p w14:paraId="4E0F066B" w14:textId="7A1FF590" w:rsidR="006E7B9B" w:rsidRPr="005B5D15" w:rsidRDefault="006E7B9B" w:rsidP="006E7B9B">
      <w:pPr>
        <w:pStyle w:val="ListParagraph"/>
        <w:spacing w:after="60"/>
        <w:ind w:left="720" w:firstLineChars="0" w:firstLine="0"/>
      </w:pPr>
      <w:r>
        <w:rPr>
          <w:b/>
          <w:bCs/>
        </w:rPr>
        <w:t>Principle 3: If necessity is identified, RAN4 can introduce composition feature requirement in c</w:t>
      </w:r>
      <w:r w:rsidRPr="00EE29A0">
        <w:rPr>
          <w:b/>
          <w:bCs/>
        </w:rPr>
        <w:t>ase-by-</w:t>
      </w:r>
      <w:r>
        <w:rPr>
          <w:b/>
          <w:bCs/>
        </w:rPr>
        <w:t>c</w:t>
      </w:r>
      <w:r w:rsidRPr="00EE29A0">
        <w:rPr>
          <w:b/>
          <w:bCs/>
        </w:rPr>
        <w:t xml:space="preserve">ase </w:t>
      </w:r>
      <w:r>
        <w:rPr>
          <w:b/>
          <w:bCs/>
        </w:rPr>
        <w:t>manner.</w:t>
      </w:r>
      <w:r w:rsidRPr="00EE29A0">
        <w:rPr>
          <w:b/>
          <w:bCs/>
        </w:rPr>
        <w:t xml:space="preserve"> </w:t>
      </w:r>
    </w:p>
    <w:p w14:paraId="0396A104" w14:textId="371C8AA7" w:rsidR="004F6445" w:rsidRDefault="004F6445" w:rsidP="004F6445">
      <w:pPr>
        <w:spacing w:beforeLines="50" w:before="120"/>
        <w:rPr>
          <w:rFonts w:ascii="Times New Roman" w:hAnsi="Times New Roman"/>
          <w:b/>
          <w:bCs/>
        </w:rPr>
      </w:pPr>
    </w:p>
    <w:p w14:paraId="0DAB480D" w14:textId="20A7F895" w:rsidR="004F6445" w:rsidRDefault="006E7B9B" w:rsidP="0024478E">
      <w:pPr>
        <w:spacing w:after="60"/>
        <w:rPr>
          <w:color w:val="1F2328"/>
          <w:shd w:val="clear" w:color="auto" w:fill="FFFFFF"/>
        </w:rPr>
      </w:pPr>
      <w:r>
        <w:rPr>
          <w:color w:val="1F2328"/>
          <w:shd w:val="clear" w:color="auto" w:fill="FFFFFF"/>
        </w:rPr>
        <w:t>Given these principles, the focus shifts from structural efficiency (e.g., document organization) to a pragmatic, need-driven approach. Since requirements for concurrent operation will be addressed only when justified, further discussion on optimizing the documentation process for composite features is deemed unnecessary. The emphasis remains on ensuring clarity and relevance in RAN4 specifications, aligning with the case-by-case evaluation framework.</w:t>
      </w:r>
    </w:p>
    <w:p w14:paraId="2E9211C2" w14:textId="0E6002A2" w:rsidR="006E7B9B" w:rsidRDefault="006E7B9B" w:rsidP="006E7B9B">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3</w:t>
      </w:r>
      <w:r w:rsidRPr="00E44F3A">
        <w:rPr>
          <w:rFonts w:ascii="Times New Roman" w:hAnsi="Times New Roman"/>
          <w:b/>
          <w:bCs/>
        </w:rPr>
        <w:t>:</w:t>
      </w:r>
      <w:r>
        <w:rPr>
          <w:rFonts w:ascii="Times New Roman" w:hAnsi="Times New Roman"/>
          <w:b/>
          <w:bCs/>
        </w:rPr>
        <w:t xml:space="preserve"> </w:t>
      </w:r>
      <w:r w:rsidR="00287CA3">
        <w:rPr>
          <w:rFonts w:ascii="Times New Roman" w:hAnsi="Times New Roman"/>
          <w:b/>
          <w:bCs/>
        </w:rPr>
        <w:t>Considering t</w:t>
      </w:r>
      <w:r>
        <w:rPr>
          <w:rFonts w:ascii="Times New Roman" w:hAnsi="Times New Roman"/>
          <w:b/>
          <w:bCs/>
        </w:rPr>
        <w:t xml:space="preserve">here is no need to provide a structural method </w:t>
      </w:r>
      <w:r w:rsidR="00287CA3">
        <w:rPr>
          <w:rFonts w:ascii="Times New Roman" w:hAnsi="Times New Roman"/>
          <w:b/>
          <w:bCs/>
        </w:rPr>
        <w:t>f</w:t>
      </w:r>
      <w:r>
        <w:rPr>
          <w:rFonts w:ascii="Times New Roman" w:hAnsi="Times New Roman"/>
          <w:b/>
          <w:bCs/>
        </w:rPr>
        <w:t xml:space="preserve">or composite feature requirement, </w:t>
      </w:r>
      <w:r w:rsidR="00287CA3">
        <w:rPr>
          <w:rFonts w:ascii="Times New Roman" w:hAnsi="Times New Roman"/>
          <w:b/>
          <w:bCs/>
        </w:rPr>
        <w:t>operational</w:t>
      </w:r>
      <w:r>
        <w:rPr>
          <w:rFonts w:ascii="Times New Roman" w:hAnsi="Times New Roman"/>
          <w:b/>
          <w:bCs/>
        </w:rPr>
        <w:t xml:space="preserve"> </w:t>
      </w:r>
      <w:r w:rsidR="00287CA3">
        <w:rPr>
          <w:rFonts w:ascii="Times New Roman" w:hAnsi="Times New Roman"/>
          <w:b/>
          <w:bCs/>
        </w:rPr>
        <w:t xml:space="preserve">efficiency thread can stop the discussion on this issue. </w:t>
      </w:r>
    </w:p>
    <w:p w14:paraId="66F81D0E" w14:textId="77777777" w:rsidR="006E7B9B" w:rsidRPr="000C21B8" w:rsidRDefault="006E7B9B" w:rsidP="0024478E">
      <w:pPr>
        <w:spacing w:after="60"/>
      </w:pPr>
    </w:p>
    <w:p w14:paraId="41D0E015" w14:textId="490E3D09" w:rsidR="0001622B" w:rsidRPr="0017303E" w:rsidRDefault="0001622B" w:rsidP="0001622B">
      <w:pPr>
        <w:pStyle w:val="Heading2"/>
        <w:rPr>
          <w:lang w:val="en-US" w:eastAsia="zh-CN"/>
        </w:rPr>
      </w:pPr>
      <w:r>
        <w:rPr>
          <w:lang w:val="en-US" w:eastAsia="zh-CN"/>
        </w:rPr>
        <w:t>2</w:t>
      </w:r>
      <w:r w:rsidRPr="005872BC">
        <w:rPr>
          <w:lang w:val="en-US" w:eastAsia="zh-CN"/>
        </w:rPr>
        <w:t>.</w:t>
      </w:r>
      <w:r w:rsidR="00B50AC5">
        <w:rPr>
          <w:lang w:val="en-US" w:eastAsia="zh-CN"/>
        </w:rPr>
        <w:t>2</w:t>
      </w:r>
      <w:r w:rsidRPr="005872BC">
        <w:rPr>
          <w:lang w:val="en-US" w:eastAsia="zh-CN"/>
        </w:rPr>
        <w:t xml:space="preserve"> </w:t>
      </w:r>
      <w:r w:rsidR="00A024EA">
        <w:rPr>
          <w:lang w:val="en-US" w:eastAsia="zh-CN"/>
        </w:rPr>
        <w:t>Other general issues</w:t>
      </w:r>
      <w:r w:rsidR="007800E6">
        <w:rPr>
          <w:lang w:val="en-US" w:eastAsia="zh-CN"/>
        </w:rPr>
        <w:t xml:space="preserve"> – AI/ML logistical issue </w:t>
      </w:r>
      <w:r>
        <w:rPr>
          <w:lang w:val="en-US" w:eastAsia="zh-CN"/>
        </w:rPr>
        <w:t xml:space="preserve"> </w:t>
      </w:r>
    </w:p>
    <w:p w14:paraId="7B77A8F1" w14:textId="489DE1B7" w:rsidR="00713D69" w:rsidRDefault="00713D69" w:rsidP="0001622B">
      <w:pPr>
        <w:spacing w:afterLines="50" w:after="120"/>
        <w:jc w:val="both"/>
        <w:rPr>
          <w:rFonts w:ascii="Times New Roman" w:hAnsi="Times New Roman"/>
        </w:rPr>
      </w:pPr>
      <w:r>
        <w:rPr>
          <w:rFonts w:ascii="Times New Roman" w:hAnsi="Times New Roman"/>
        </w:rPr>
        <w:t>H</w:t>
      </w:r>
      <w:r w:rsidR="0001622B">
        <w:rPr>
          <w:rFonts w:ascii="Times New Roman" w:hAnsi="Times New Roman"/>
        </w:rPr>
        <w:t>ow to capture the standardized AI/ML model (e.g., AI/ML model for conformance testing, AI/ML model used for reference purpose, etc.) and standardized dataset (e.g., dataset to derive reference model, etc.) in the 3GPP specification</w:t>
      </w:r>
      <w:r>
        <w:rPr>
          <w:rFonts w:ascii="Times New Roman" w:hAnsi="Times New Roman"/>
        </w:rPr>
        <w:t xml:space="preserve"> is very likely to be the problem only for RAN4</w:t>
      </w:r>
      <w:r w:rsidR="0001622B">
        <w:rPr>
          <w:rFonts w:ascii="Times New Roman" w:hAnsi="Times New Roman"/>
        </w:rPr>
        <w:t xml:space="preserve">. </w:t>
      </w:r>
      <w:r>
        <w:rPr>
          <w:rFonts w:ascii="Times New Roman" w:hAnsi="Times New Roman"/>
        </w:rPr>
        <w:t xml:space="preserve">Other working group could rely on RAN4 to define reference model for </w:t>
      </w:r>
      <w:r w:rsidR="00B425DE">
        <w:rPr>
          <w:rFonts w:ascii="Times New Roman" w:hAnsi="Times New Roman"/>
        </w:rPr>
        <w:t xml:space="preserve">operation, and RAN4 may also the needs to define testing model. For dataset, it is likely that RAN4 may need to use the specified dataset for training reference model purpose, while other WGs may only specify the data format for transmission and no needs to specify certain dataset. </w:t>
      </w:r>
    </w:p>
    <w:p w14:paraId="5EC66E3D" w14:textId="6B35637B" w:rsidR="00713D69" w:rsidRDefault="00713D69" w:rsidP="00713D69">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sidR="00287CA3">
        <w:rPr>
          <w:rFonts w:ascii="Times New Roman" w:hAnsi="Times New Roman"/>
          <w:b/>
          <w:bCs/>
        </w:rPr>
        <w:t>3</w:t>
      </w:r>
      <w:r w:rsidRPr="00E44F3A">
        <w:rPr>
          <w:rFonts w:ascii="Times New Roman" w:hAnsi="Times New Roman"/>
          <w:b/>
          <w:bCs/>
        </w:rPr>
        <w:t>:</w:t>
      </w:r>
      <w:r>
        <w:rPr>
          <w:rFonts w:ascii="Times New Roman" w:hAnsi="Times New Roman"/>
          <w:b/>
          <w:bCs/>
        </w:rPr>
        <w:t xml:space="preserve"> </w:t>
      </w:r>
      <w:r w:rsidRPr="00713D69">
        <w:rPr>
          <w:rFonts w:ascii="Times New Roman" w:hAnsi="Times New Roman"/>
          <w:b/>
          <w:bCs/>
        </w:rPr>
        <w:t xml:space="preserve">How to capture the standardized AI/ML model (e.g., AI/ML model for conformance testing, AI/ML model used for reference purpose, etc.) and standardized dataset (e.g., dataset to derive reference model, etc.) in the 3GPP specification </w:t>
      </w:r>
      <w:r>
        <w:rPr>
          <w:rFonts w:ascii="Times New Roman" w:hAnsi="Times New Roman"/>
          <w:b/>
          <w:bCs/>
        </w:rPr>
        <w:t xml:space="preserve">can be RAN4-specific issue.  </w:t>
      </w:r>
    </w:p>
    <w:p w14:paraId="62F75524" w14:textId="77777777" w:rsidR="00713D69" w:rsidRDefault="00713D69" w:rsidP="0001622B">
      <w:pPr>
        <w:spacing w:afterLines="50" w:after="120"/>
        <w:jc w:val="both"/>
        <w:rPr>
          <w:rFonts w:ascii="Times New Roman" w:hAnsi="Times New Roman"/>
        </w:rPr>
      </w:pPr>
    </w:p>
    <w:p w14:paraId="05315D00" w14:textId="38990F93" w:rsidR="0001622B" w:rsidRDefault="0001622B" w:rsidP="0001622B">
      <w:pPr>
        <w:spacing w:afterLines="50" w:after="120"/>
        <w:jc w:val="both"/>
        <w:rPr>
          <w:rFonts w:ascii="Times New Roman" w:hAnsi="Times New Roman"/>
        </w:rPr>
      </w:pPr>
      <w:r>
        <w:rPr>
          <w:rFonts w:ascii="Times New Roman" w:hAnsi="Times New Roman"/>
        </w:rPr>
        <w:t xml:space="preserve">In Rel-19 discussion on RAN1-led AI/ML work item, RAN4 has practice both dataset and model sharing for the practice of two-sided model interoperability study. The following are agreements achieved for logistical issues: </w:t>
      </w:r>
    </w:p>
    <w:tbl>
      <w:tblPr>
        <w:tblStyle w:val="TableGrid"/>
        <w:tblW w:w="0" w:type="auto"/>
        <w:tblLook w:val="04A0" w:firstRow="1" w:lastRow="0" w:firstColumn="1" w:lastColumn="0" w:noHBand="0" w:noVBand="1"/>
      </w:tblPr>
      <w:tblGrid>
        <w:gridCol w:w="9631"/>
      </w:tblGrid>
      <w:tr w:rsidR="0001622B" w:rsidRPr="001656CF" w14:paraId="5A603166" w14:textId="77777777" w:rsidTr="0097722F">
        <w:tc>
          <w:tcPr>
            <w:tcW w:w="9631" w:type="dxa"/>
          </w:tcPr>
          <w:p w14:paraId="51C97488"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b/>
                <w:bCs/>
                <w:sz w:val="18"/>
                <w:szCs w:val="18"/>
                <w:highlight w:val="green"/>
              </w:rPr>
              <w:t>Agreement</w:t>
            </w:r>
            <w:r w:rsidRPr="001656CF">
              <w:rPr>
                <w:rFonts w:ascii="Times New Roman" w:eastAsia="等线" w:hAnsi="Times New Roman"/>
                <w:sz w:val="18"/>
                <w:szCs w:val="18"/>
              </w:rPr>
              <w:t xml:space="preserve"> </w:t>
            </w:r>
          </w:p>
          <w:p w14:paraId="388873B4"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hint="eastAsia"/>
                <w:sz w:val="18"/>
                <w:szCs w:val="18"/>
              </w:rPr>
              <w:t>F</w:t>
            </w:r>
            <w:r w:rsidRPr="001656CF">
              <w:rPr>
                <w:rFonts w:ascii="Times New Roman" w:eastAsia="等线" w:hAnsi="Times New Roman"/>
                <w:sz w:val="18"/>
                <w:szCs w:val="18"/>
              </w:rPr>
              <w:t>or AI/ML</w:t>
            </w:r>
            <w:r w:rsidRPr="001656CF">
              <w:rPr>
                <w:rFonts w:ascii="Times New Roman" w:eastAsia="等线" w:hAnsi="Times New Roman" w:hint="eastAsia"/>
                <w:sz w:val="18"/>
                <w:szCs w:val="18"/>
              </w:rPr>
              <w:t xml:space="preserve"> model</w:t>
            </w:r>
            <w:r w:rsidRPr="001656CF">
              <w:rPr>
                <w:rFonts w:ascii="Times New Roman" w:eastAsia="等线" w:hAnsi="Times New Roman"/>
                <w:sz w:val="18"/>
                <w:szCs w:val="18"/>
              </w:rPr>
              <w:t xml:space="preserve"> formats:</w:t>
            </w:r>
          </w:p>
          <w:p w14:paraId="65CB8240"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lastRenderedPageBreak/>
              <w:t xml:space="preserve">Use at least ONNX format for sharing. </w:t>
            </w:r>
          </w:p>
          <w:p w14:paraId="4B50C47D"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 xml:space="preserve">Companies can also share </w:t>
            </w:r>
            <w:proofErr w:type="spellStart"/>
            <w:r w:rsidRPr="001656CF">
              <w:rPr>
                <w:rFonts w:ascii="Times New Roman" w:eastAsia="等线" w:hAnsi="Times New Roman"/>
                <w:kern w:val="2"/>
                <w:sz w:val="18"/>
                <w:szCs w:val="18"/>
                <w:lang w:val="en-US"/>
              </w:rPr>
              <w:t>PyTorch</w:t>
            </w:r>
            <w:proofErr w:type="spellEnd"/>
            <w:r w:rsidRPr="001656CF">
              <w:rPr>
                <w:rFonts w:ascii="Times New Roman" w:eastAsia="等线" w:hAnsi="Times New Roman"/>
                <w:kern w:val="2"/>
                <w:sz w:val="18"/>
                <w:szCs w:val="18"/>
                <w:lang w:val="en-US"/>
              </w:rPr>
              <w:t xml:space="preserve"> model</w:t>
            </w:r>
          </w:p>
          <w:p w14:paraId="748ED72F"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The models in different formats from one company shall be the same</w:t>
            </w:r>
          </w:p>
          <w:p w14:paraId="26E215DE" w14:textId="77777777" w:rsidR="0001622B" w:rsidRPr="001656CF" w:rsidRDefault="0001622B" w:rsidP="0097722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Use version v1.16 or later</w:t>
            </w:r>
          </w:p>
          <w:p w14:paraId="4A6DBFC9" w14:textId="77777777" w:rsidR="0001622B" w:rsidRPr="001656CF" w:rsidRDefault="0001622B" w:rsidP="0097722F">
            <w:pPr>
              <w:numPr>
                <w:ilvl w:val="0"/>
                <w:numId w:val="38"/>
              </w:numPr>
              <w:spacing w:after="0"/>
              <w:rPr>
                <w:rFonts w:ascii="Century" w:eastAsia="等线" w:hAnsi="Century"/>
                <w:kern w:val="2"/>
                <w:sz w:val="18"/>
                <w:szCs w:val="18"/>
                <w:lang w:val="en-US"/>
              </w:rPr>
            </w:pPr>
            <w:r w:rsidRPr="001656CF">
              <w:rPr>
                <w:rFonts w:ascii="Times New Roman" w:eastAsia="等线" w:hAnsi="Times New Roman"/>
                <w:kern w:val="2"/>
                <w:sz w:val="18"/>
                <w:szCs w:val="18"/>
                <w:lang w:val="en-US"/>
              </w:rPr>
              <w:t xml:space="preserve">ONNX version and </w:t>
            </w:r>
            <w:proofErr w:type="spellStart"/>
            <w:r w:rsidRPr="001656CF">
              <w:rPr>
                <w:rFonts w:ascii="Times New Roman" w:eastAsia="等线" w:hAnsi="Times New Roman"/>
                <w:kern w:val="2"/>
                <w:sz w:val="18"/>
                <w:szCs w:val="18"/>
                <w:lang w:val="en-US"/>
              </w:rPr>
              <w:t>opset</w:t>
            </w:r>
            <w:proofErr w:type="spellEnd"/>
            <w:r w:rsidRPr="001656CF">
              <w:rPr>
                <w:rFonts w:ascii="Times New Roman" w:eastAsia="等线" w:hAnsi="Times New Roman"/>
                <w:kern w:val="2"/>
                <w:sz w:val="18"/>
                <w:szCs w:val="18"/>
                <w:lang w:val="en-US"/>
              </w:rPr>
              <w:t xml:space="preserve"> version number to be included in the file</w:t>
            </w:r>
          </w:p>
          <w:p w14:paraId="6F636F90" w14:textId="77777777" w:rsidR="0001622B" w:rsidRPr="001656CF" w:rsidRDefault="0001622B" w:rsidP="0097722F">
            <w:pPr>
              <w:spacing w:after="0"/>
              <w:rPr>
                <w:rFonts w:ascii="Times New Roman" w:eastAsia="等线" w:hAnsi="Times New Roman"/>
                <w:b/>
                <w:bCs/>
                <w:sz w:val="18"/>
                <w:szCs w:val="18"/>
              </w:rPr>
            </w:pPr>
            <w:r w:rsidRPr="001656CF">
              <w:rPr>
                <w:rFonts w:ascii="Times New Roman" w:eastAsia="Yu Mincho" w:hAnsi="Times New Roman" w:hint="eastAsia"/>
                <w:b/>
                <w:bCs/>
                <w:sz w:val="18"/>
                <w:szCs w:val="18"/>
                <w:highlight w:val="green"/>
                <w:lang w:eastAsia="en-GB"/>
              </w:rPr>
              <w:t>Agreement:</w:t>
            </w:r>
          </w:p>
          <w:p w14:paraId="54BBD695"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dataset format</w:t>
            </w:r>
          </w:p>
          <w:p w14:paraId="4523E1ED" w14:textId="77777777" w:rsidR="0001622B" w:rsidRPr="001656CF" w:rsidRDefault="0001622B" w:rsidP="0097722F">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NumPy for dataset sharing</w:t>
            </w:r>
          </w:p>
          <w:p w14:paraId="0C9F2C19" w14:textId="77777777" w:rsidR="0001622B" w:rsidRPr="001656CF" w:rsidRDefault="0001622B" w:rsidP="0097722F">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Do not use pickled </w:t>
            </w:r>
            <w:proofErr w:type="gramStart"/>
            <w:r w:rsidRPr="001656CF">
              <w:rPr>
                <w:rFonts w:ascii="Times New Roman" w:eastAsia="Yu Mincho" w:hAnsi="Times New Roman"/>
                <w:kern w:val="2"/>
                <w:sz w:val="18"/>
                <w:szCs w:val="18"/>
                <w:lang w:val="en-US" w:eastAsia="ja-JP"/>
              </w:rPr>
              <w:t>data(</w:t>
            </w:r>
            <w:proofErr w:type="gramEnd"/>
            <w:r w:rsidRPr="001656CF">
              <w:rPr>
                <w:rFonts w:ascii="Times New Roman" w:eastAsia="Yu Mincho" w:hAnsi="Times New Roman"/>
                <w:kern w:val="2"/>
                <w:sz w:val="18"/>
                <w:szCs w:val="18"/>
                <w:lang w:val="en-US" w:eastAsia="ja-JP"/>
              </w:rPr>
              <w:t>compression mechanism)</w:t>
            </w:r>
          </w:p>
          <w:p w14:paraId="516B7D3E" w14:textId="77777777" w:rsidR="0001622B" w:rsidRPr="001656CF" w:rsidRDefault="0001622B" w:rsidP="0097722F">
            <w:pPr>
              <w:numPr>
                <w:ilvl w:val="0"/>
                <w:numId w:val="38"/>
              </w:numPr>
              <w:spacing w:after="0"/>
              <w:rPr>
                <w:rFonts w:ascii="Times New Roman" w:eastAsia="等线" w:hAnsi="Times New Roman"/>
                <w:kern w:val="2"/>
                <w:sz w:val="18"/>
                <w:szCs w:val="18"/>
              </w:rPr>
            </w:pPr>
            <w:r w:rsidRPr="001656CF">
              <w:rPr>
                <w:rFonts w:ascii="Times New Roman" w:eastAsia="Yu Mincho" w:hAnsi="Times New Roman"/>
                <w:kern w:val="2"/>
                <w:sz w:val="18"/>
                <w:szCs w:val="18"/>
                <w:lang w:val="en-US" w:eastAsia="ja-JP"/>
              </w:rPr>
              <w:t xml:space="preserve">Use </w:t>
            </w:r>
            <w:proofErr w:type="spellStart"/>
            <w:r w:rsidRPr="001656CF">
              <w:rPr>
                <w:rFonts w:ascii="Times New Roman" w:eastAsia="Yu Mincho" w:hAnsi="Times New Roman"/>
                <w:kern w:val="2"/>
                <w:sz w:val="18"/>
                <w:szCs w:val="18"/>
                <w:lang w:val="en-US" w:eastAsia="ja-JP"/>
              </w:rPr>
              <w:t>npy</w:t>
            </w:r>
            <w:proofErr w:type="spellEnd"/>
            <w:r w:rsidRPr="001656CF">
              <w:rPr>
                <w:rFonts w:ascii="Times New Roman" w:eastAsia="Yu Mincho" w:hAnsi="Times New Roman"/>
                <w:kern w:val="2"/>
                <w:sz w:val="18"/>
                <w:szCs w:val="18"/>
                <w:lang w:val="en-US" w:eastAsia="ja-JP"/>
              </w:rPr>
              <w:t xml:space="preserve"> – single array in each file</w:t>
            </w:r>
          </w:p>
          <w:p w14:paraId="23B09C46" w14:textId="77777777" w:rsidR="0001622B" w:rsidRPr="001656CF" w:rsidRDefault="0001622B" w:rsidP="0097722F">
            <w:pPr>
              <w:spacing w:after="0"/>
              <w:rPr>
                <w:rFonts w:ascii="Times New Roman" w:eastAsia="等线" w:hAnsi="Times New Roman"/>
                <w:b/>
                <w:bCs/>
                <w:sz w:val="18"/>
                <w:szCs w:val="18"/>
              </w:rPr>
            </w:pPr>
            <w:r w:rsidRPr="001656CF">
              <w:rPr>
                <w:rFonts w:ascii="Times New Roman" w:eastAsia="等线" w:hAnsi="Times New Roman"/>
                <w:b/>
                <w:bCs/>
                <w:sz w:val="18"/>
                <w:szCs w:val="18"/>
                <w:highlight w:val="green"/>
              </w:rPr>
              <w:t>Agreement:</w:t>
            </w:r>
          </w:p>
          <w:p w14:paraId="496800B9"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sz w:val="18"/>
                <w:szCs w:val="18"/>
              </w:rPr>
              <w:t>Dataset/model input file format:</w:t>
            </w:r>
          </w:p>
          <w:p w14:paraId="35F08423" w14:textId="77777777" w:rsidR="0001622B" w:rsidRPr="001656CF" w:rsidRDefault="0001622B" w:rsidP="0097722F">
            <w:pPr>
              <w:numPr>
                <w:ilvl w:val="2"/>
                <w:numId w:val="37"/>
              </w:numPr>
              <w:spacing w:after="0"/>
              <w:ind w:left="709"/>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N (samples) X 2 (IQ) X </w:t>
            </w:r>
            <w:proofErr w:type="spellStart"/>
            <w:r w:rsidRPr="001656CF">
              <w:rPr>
                <w:rFonts w:ascii="Times New Roman" w:eastAsia="Yu Mincho" w:hAnsi="Times New Roman"/>
                <w:kern w:val="2"/>
                <w:sz w:val="18"/>
                <w:szCs w:val="18"/>
                <w:lang w:val="en-US" w:eastAsia="ja-JP"/>
              </w:rPr>
              <w:t>nSB</w:t>
            </w:r>
            <w:proofErr w:type="spellEnd"/>
            <w:r w:rsidRPr="001656CF">
              <w:rPr>
                <w:rFonts w:ascii="Times New Roman" w:eastAsia="Yu Mincho" w:hAnsi="Times New Roman"/>
                <w:kern w:val="2"/>
                <w:sz w:val="18"/>
                <w:szCs w:val="18"/>
                <w:lang w:val="en-US" w:eastAsia="ja-JP"/>
              </w:rPr>
              <w:t xml:space="preserve"> (number of </w:t>
            </w:r>
            <w:proofErr w:type="spellStart"/>
            <w:r w:rsidRPr="001656CF">
              <w:rPr>
                <w:rFonts w:ascii="Times New Roman" w:eastAsia="Yu Mincho" w:hAnsi="Times New Roman"/>
                <w:kern w:val="2"/>
                <w:sz w:val="18"/>
                <w:szCs w:val="18"/>
                <w:lang w:val="en-US" w:eastAsia="ja-JP"/>
              </w:rPr>
              <w:t>subbands</w:t>
            </w:r>
            <w:proofErr w:type="spellEnd"/>
            <w:r w:rsidRPr="001656CF">
              <w:rPr>
                <w:rFonts w:ascii="Times New Roman" w:eastAsia="Yu Mincho" w:hAnsi="Times New Roman"/>
                <w:kern w:val="2"/>
                <w:sz w:val="18"/>
                <w:szCs w:val="18"/>
                <w:lang w:val="en-US" w:eastAsia="ja-JP"/>
              </w:rPr>
              <w:t xml:space="preserve">) X </w:t>
            </w:r>
            <w:proofErr w:type="spellStart"/>
            <w:r w:rsidRPr="001656CF">
              <w:rPr>
                <w:rFonts w:ascii="Times New Roman" w:eastAsia="Yu Mincho" w:hAnsi="Times New Roman"/>
                <w:kern w:val="2"/>
                <w:sz w:val="18"/>
                <w:szCs w:val="18"/>
                <w:lang w:val="en-US" w:eastAsia="ja-JP"/>
              </w:rPr>
              <w:t>nPorts</w:t>
            </w:r>
            <w:proofErr w:type="spellEnd"/>
            <w:r w:rsidRPr="001656CF">
              <w:rPr>
                <w:rFonts w:ascii="Times New Roman" w:eastAsia="Yu Mincho" w:hAnsi="Times New Roman"/>
                <w:kern w:val="2"/>
                <w:sz w:val="18"/>
                <w:szCs w:val="18"/>
                <w:lang w:val="en-US" w:eastAsia="ja-JP"/>
              </w:rPr>
              <w:t xml:space="preserve"> (number of CSI-RS ports) X </w:t>
            </w:r>
            <w:proofErr w:type="spellStart"/>
            <w:r w:rsidRPr="001656CF">
              <w:rPr>
                <w:rFonts w:ascii="Times New Roman" w:eastAsia="Yu Mincho" w:hAnsi="Times New Roman"/>
                <w:kern w:val="2"/>
                <w:sz w:val="18"/>
                <w:szCs w:val="18"/>
                <w:lang w:val="en-US" w:eastAsia="ja-JP"/>
              </w:rPr>
              <w:t>nLayers</w:t>
            </w:r>
            <w:proofErr w:type="spellEnd"/>
            <w:r w:rsidRPr="001656CF">
              <w:rPr>
                <w:rFonts w:ascii="Times New Roman" w:eastAsia="Yu Mincho" w:hAnsi="Times New Roman"/>
                <w:kern w:val="2"/>
                <w:sz w:val="18"/>
                <w:szCs w:val="18"/>
                <w:lang w:val="en-US" w:eastAsia="ja-JP"/>
              </w:rPr>
              <w:t xml:space="preserve"> (number of layers)</w:t>
            </w:r>
          </w:p>
          <w:p w14:paraId="6709FEC4"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In other words, dataset should content following info:</w:t>
            </w:r>
          </w:p>
          <w:p w14:paraId="057F8D0F"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1st dimension: Number of samples</w:t>
            </w:r>
          </w:p>
          <w:p w14:paraId="0953227D"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2nd dimension: Real and imaginary</w:t>
            </w:r>
          </w:p>
          <w:p w14:paraId="555EC510"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3</w:t>
            </w:r>
            <w:r w:rsidRPr="001656CF">
              <w:rPr>
                <w:rFonts w:ascii="Times New Roman" w:eastAsia="Yu Mincho" w:hAnsi="Times New Roman"/>
                <w:kern w:val="2"/>
                <w:sz w:val="18"/>
                <w:szCs w:val="18"/>
                <w:vertAlign w:val="superscript"/>
                <w:lang w:val="en-US" w:eastAsia="ja-JP"/>
              </w:rPr>
              <w:t>rd</w:t>
            </w:r>
            <w:r w:rsidRPr="001656CF">
              <w:rPr>
                <w:rFonts w:ascii="Times New Roman" w:eastAsia="Yu Mincho" w:hAnsi="Times New Roman"/>
                <w:kern w:val="2"/>
                <w:sz w:val="18"/>
                <w:szCs w:val="18"/>
                <w:lang w:val="en-US" w:eastAsia="ja-JP"/>
              </w:rPr>
              <w:t xml:space="preserve"> dimension: Number of sub-bands</w:t>
            </w:r>
          </w:p>
          <w:p w14:paraId="2FBAE4BC"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4</w:t>
            </w:r>
            <w:r w:rsidRPr="001656CF">
              <w:rPr>
                <w:rFonts w:ascii="Times New Roman" w:eastAsia="Yu Mincho" w:hAnsi="Times New Roman"/>
                <w:kern w:val="2"/>
                <w:sz w:val="18"/>
                <w:szCs w:val="18"/>
                <w:vertAlign w:val="superscript"/>
                <w:lang w:val="en-US" w:eastAsia="ja-JP"/>
              </w:rPr>
              <w:t>th</w:t>
            </w:r>
            <w:r w:rsidRPr="001656CF">
              <w:rPr>
                <w:rFonts w:ascii="Times New Roman" w:eastAsia="Yu Mincho" w:hAnsi="Times New Roman"/>
                <w:kern w:val="2"/>
                <w:sz w:val="18"/>
                <w:szCs w:val="18"/>
                <w:lang w:val="en-US" w:eastAsia="ja-JP"/>
              </w:rPr>
              <w:t xml:space="preserve"> dimension: Number of antenna ports</w:t>
            </w:r>
          </w:p>
          <w:p w14:paraId="2FE5C5AF"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5th dimension: Number of layers – present only if &gt;1 layer</w:t>
            </w:r>
          </w:p>
          <w:p w14:paraId="1CDD85B2" w14:textId="77777777" w:rsidR="0001622B" w:rsidRPr="001656CF" w:rsidRDefault="0001622B" w:rsidP="0097722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Note: Each element of the dataset will be a float32 real number</w:t>
            </w:r>
          </w:p>
          <w:p w14:paraId="795EBD33"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The dataset includes eigenvectors calculated based on average covariance channel matrix for the given MIMO layer for each sub-band based on pre-processing assumptions in WF R4-2414447</w:t>
            </w:r>
          </w:p>
          <w:p w14:paraId="428D4EEE"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Single file for fixed scalar </w:t>
            </w:r>
            <w:proofErr w:type="gramStart"/>
            <w:r w:rsidRPr="001656CF">
              <w:rPr>
                <w:rFonts w:ascii="Times New Roman" w:eastAsia="Yu Mincho" w:hAnsi="Times New Roman"/>
                <w:sz w:val="18"/>
                <w:szCs w:val="18"/>
                <w:lang w:eastAsia="ja-JP"/>
              </w:rPr>
              <w:t>quantization(</w:t>
            </w:r>
            <w:proofErr w:type="gramEnd"/>
            <w:r w:rsidRPr="001656CF">
              <w:rPr>
                <w:rFonts w:ascii="Times New Roman" w:eastAsia="Yu Mincho" w:hAnsi="Times New Roman"/>
                <w:sz w:val="18"/>
                <w:szCs w:val="18"/>
                <w:lang w:eastAsia="ja-JP"/>
              </w:rPr>
              <w:t xml:space="preserve">only dataset), TBD whether additional file is needed for variable/trainable quantization </w:t>
            </w:r>
          </w:p>
          <w:p w14:paraId="4219CE9D"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Dataset files can be split into multiple files to enable easier upload. </w:t>
            </w:r>
          </w:p>
          <w:p w14:paraId="731821D1" w14:textId="77777777" w:rsidR="0001622B" w:rsidRPr="001656CF" w:rsidRDefault="0001622B" w:rsidP="0097722F">
            <w:pPr>
              <w:numPr>
                <w:ilvl w:val="0"/>
                <w:numId w:val="39"/>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the 2 digits for split files starting from 00, increment for each additional file</w:t>
            </w:r>
          </w:p>
          <w:p w14:paraId="7FD64562"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 Split files and then archive each file</w:t>
            </w:r>
          </w:p>
          <w:p w14:paraId="5A30C78C" w14:textId="77777777" w:rsidR="0001622B" w:rsidRPr="001656CF" w:rsidRDefault="0001622B" w:rsidP="0097722F">
            <w:pPr>
              <w:spacing w:after="0"/>
              <w:rPr>
                <w:rFonts w:ascii="Times New Roman" w:eastAsia="等线" w:hAnsi="Times New Roman"/>
                <w:sz w:val="18"/>
                <w:szCs w:val="18"/>
              </w:rPr>
            </w:pPr>
          </w:p>
          <w:p w14:paraId="1C6424F2" w14:textId="77777777" w:rsidR="0001622B" w:rsidRPr="001656CF" w:rsidRDefault="0001622B" w:rsidP="0097722F">
            <w:pPr>
              <w:spacing w:after="0"/>
              <w:rPr>
                <w:rFonts w:ascii="Times New Roman" w:eastAsia="等线" w:hAnsi="Times New Roman"/>
                <w:b/>
                <w:bCs/>
                <w:sz w:val="18"/>
                <w:szCs w:val="18"/>
              </w:rPr>
            </w:pPr>
            <w:r w:rsidRPr="001656CF">
              <w:rPr>
                <w:rFonts w:ascii="Times New Roman" w:eastAsia="Yu Mincho" w:hAnsi="Times New Roman"/>
                <w:b/>
                <w:bCs/>
                <w:sz w:val="18"/>
                <w:szCs w:val="18"/>
                <w:highlight w:val="green"/>
                <w:lang w:eastAsia="ja-JP"/>
              </w:rPr>
              <w:t>Agreement:</w:t>
            </w:r>
            <w:r w:rsidRPr="001656CF">
              <w:rPr>
                <w:rFonts w:ascii="Times New Roman" w:eastAsia="Yu Mincho" w:hAnsi="Times New Roman"/>
                <w:b/>
                <w:bCs/>
                <w:sz w:val="18"/>
                <w:szCs w:val="18"/>
                <w:lang w:eastAsia="ja-JP"/>
              </w:rPr>
              <w:t xml:space="preserve"> </w:t>
            </w:r>
          </w:p>
          <w:p w14:paraId="48EA1EA5" w14:textId="77777777" w:rsidR="0001622B" w:rsidRPr="001656CF" w:rsidRDefault="0001622B" w:rsidP="0097722F">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f</w:t>
            </w:r>
            <w:r w:rsidRPr="001656CF">
              <w:rPr>
                <w:rFonts w:ascii="Times New Roman" w:eastAsia="等线" w:hAnsi="Times New Roman"/>
                <w:sz w:val="18"/>
                <w:szCs w:val="18"/>
              </w:rPr>
              <w:t>ile naming scheme</w:t>
            </w:r>
          </w:p>
          <w:p w14:paraId="58A68BC3"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Folders for AI/ML data sharing and current WI/use case to be created under “RAN4 folder”</w:t>
            </w:r>
          </w:p>
          <w:p w14:paraId="084CA04B"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Subfolder created for each meeting </w:t>
            </w:r>
          </w:p>
          <w:p w14:paraId="7EAE18A9" w14:textId="77777777" w:rsidR="0001622B" w:rsidRPr="001656CF" w:rsidRDefault="0001622B" w:rsidP="0097722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File naming </w:t>
            </w:r>
            <w:proofErr w:type="gramStart"/>
            <w:r w:rsidRPr="001656CF">
              <w:rPr>
                <w:rFonts w:ascii="Times New Roman" w:eastAsia="Yu Mincho" w:hAnsi="Times New Roman"/>
                <w:sz w:val="18"/>
                <w:szCs w:val="18"/>
                <w:lang w:eastAsia="ja-JP"/>
              </w:rPr>
              <w:t>scheme( ML</w:t>
            </w:r>
            <w:proofErr w:type="gramEnd"/>
            <w:r w:rsidRPr="001656CF">
              <w:rPr>
                <w:rFonts w:ascii="Times New Roman" w:eastAsia="Yu Mincho" w:hAnsi="Times New Roman"/>
                <w:sz w:val="18"/>
                <w:szCs w:val="18"/>
                <w:lang w:eastAsia="ja-JP"/>
              </w:rPr>
              <w:t xml:space="preserve"> model file and dataset file)</w:t>
            </w:r>
          </w:p>
          <w:p w14:paraId="77F50D2B"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 unique identifier for the company (4 characters – list to be maintained by RAN4 secretary)</w:t>
            </w:r>
          </w:p>
          <w:p w14:paraId="0F071B8B"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meeting number</w:t>
            </w:r>
          </w:p>
          <w:p w14:paraId="1EB84CC9"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differentiate model and dataset by identifier (2 characters ml and ds)</w:t>
            </w:r>
          </w:p>
          <w:p w14:paraId="1F6671B8"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additional identifier with 2 characters (TBD)</w:t>
            </w:r>
          </w:p>
          <w:p w14:paraId="38256A40"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ec</w:t>
            </w:r>
            <w:proofErr w:type="spellEnd"/>
            <w:r w:rsidRPr="001656CF">
              <w:rPr>
                <w:rFonts w:ascii="Times New Roman" w:eastAsia="Yu Mincho" w:hAnsi="Times New Roman"/>
                <w:kern w:val="2"/>
                <w:sz w:val="18"/>
                <w:szCs w:val="18"/>
                <w:lang w:val="en-US" w:eastAsia="ja-JP"/>
              </w:rPr>
              <w:t xml:space="preserve"> for encoder</w:t>
            </w:r>
          </w:p>
          <w:p w14:paraId="0E69DAE4"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dc for decoder</w:t>
            </w:r>
          </w:p>
          <w:p w14:paraId="0DFF14CE"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ei</w:t>
            </w:r>
            <w:proofErr w:type="spellEnd"/>
            <w:r w:rsidRPr="001656CF">
              <w:rPr>
                <w:rFonts w:ascii="Times New Roman" w:eastAsia="Yu Mincho" w:hAnsi="Times New Roman"/>
                <w:kern w:val="2"/>
                <w:sz w:val="18"/>
                <w:szCs w:val="18"/>
                <w:lang w:val="en-US" w:eastAsia="ja-JP"/>
              </w:rPr>
              <w:t xml:space="preserve"> for encoder input </w:t>
            </w:r>
          </w:p>
          <w:p w14:paraId="0DCDCA40"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do for decoder output </w:t>
            </w:r>
          </w:p>
          <w:p w14:paraId="2AD4C18F"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lt</w:t>
            </w:r>
            <w:proofErr w:type="spellEnd"/>
            <w:r w:rsidRPr="001656CF">
              <w:rPr>
                <w:rFonts w:ascii="Times New Roman" w:eastAsia="Yu Mincho" w:hAnsi="Times New Roman"/>
                <w:kern w:val="2"/>
                <w:sz w:val="18"/>
                <w:szCs w:val="18"/>
                <w:lang w:val="en-US" w:eastAsia="ja-JP"/>
              </w:rPr>
              <w:t xml:space="preserve"> for latent (decoder input or encoder output)</w:t>
            </w:r>
          </w:p>
          <w:p w14:paraId="3F12494A" w14:textId="77777777" w:rsidR="0001622B" w:rsidRPr="001656CF" w:rsidRDefault="0001622B" w:rsidP="0097722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others to be added as needed</w:t>
            </w:r>
          </w:p>
          <w:p w14:paraId="3B927A85"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dataset can be split in multiple files – 2 digits</w:t>
            </w:r>
          </w:p>
          <w:p w14:paraId="7D730399"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files to be compressed to zips and uploaded</w:t>
            </w:r>
          </w:p>
          <w:p w14:paraId="405E0921" w14:textId="77777777" w:rsidR="0001622B" w:rsidRPr="001656CF" w:rsidRDefault="0001622B" w:rsidP="0097722F">
            <w:pPr>
              <w:spacing w:after="0"/>
              <w:rPr>
                <w:rFonts w:ascii="Times New Roman" w:eastAsia="等线" w:hAnsi="Times New Roman"/>
                <w:b/>
                <w:bCs/>
                <w:sz w:val="18"/>
                <w:szCs w:val="18"/>
                <w:lang w:val="en-US"/>
              </w:rPr>
            </w:pPr>
            <w:r w:rsidRPr="001656CF">
              <w:rPr>
                <w:rFonts w:ascii="Times New Roman" w:eastAsia="等线" w:hAnsi="Times New Roman"/>
                <w:b/>
                <w:bCs/>
                <w:sz w:val="18"/>
                <w:szCs w:val="18"/>
                <w:highlight w:val="green"/>
                <w:lang w:val="en-US"/>
              </w:rPr>
              <w:t>Agreement:</w:t>
            </w:r>
          </w:p>
          <w:p w14:paraId="72911D43" w14:textId="77777777" w:rsidR="0001622B" w:rsidRPr="001656CF" w:rsidRDefault="0001622B" w:rsidP="0097722F">
            <w:pPr>
              <w:spacing w:after="0"/>
              <w:rPr>
                <w:rFonts w:ascii="Times New Roman" w:eastAsia="等线" w:hAnsi="Times New Roman"/>
                <w:sz w:val="18"/>
                <w:szCs w:val="18"/>
                <w:lang w:val="en-US"/>
              </w:rPr>
            </w:pPr>
            <w:r w:rsidRPr="001656CF">
              <w:rPr>
                <w:rFonts w:ascii="Times New Roman" w:eastAsia="等线" w:hAnsi="Times New Roman"/>
                <w:sz w:val="18"/>
                <w:szCs w:val="18"/>
                <w:lang w:val="en-US"/>
              </w:rPr>
              <w:t>Files to be shared, to be decided based on option under study</w:t>
            </w:r>
          </w:p>
          <w:p w14:paraId="441C9138"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Dataset containing encoder input per </w:t>
            </w:r>
            <w:proofErr w:type="spellStart"/>
            <w:r w:rsidRPr="001656CF">
              <w:rPr>
                <w:rFonts w:ascii="Times New Roman" w:eastAsia="Yu Mincho" w:hAnsi="Times New Roman"/>
                <w:kern w:val="2"/>
                <w:sz w:val="18"/>
                <w:szCs w:val="18"/>
                <w:lang w:val="en-US" w:eastAsia="ja-JP"/>
              </w:rPr>
              <w:t>subband</w:t>
            </w:r>
            <w:proofErr w:type="spellEnd"/>
            <w:r w:rsidRPr="001656CF">
              <w:rPr>
                <w:rFonts w:ascii="Times New Roman" w:eastAsia="Yu Mincho" w:hAnsi="Times New Roman"/>
                <w:kern w:val="2"/>
                <w:sz w:val="18"/>
                <w:szCs w:val="18"/>
                <w:lang w:val="en-US" w:eastAsia="ja-JP"/>
              </w:rPr>
              <w:t xml:space="preserve"> </w:t>
            </w:r>
          </w:p>
          <w:p w14:paraId="16FBF12E" w14:textId="77777777" w:rsidR="0001622B" w:rsidRPr="001656CF" w:rsidRDefault="0001622B" w:rsidP="0097722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Encoder and/or decoder model </w:t>
            </w:r>
          </w:p>
        </w:tc>
      </w:tr>
    </w:tbl>
    <w:p w14:paraId="2C6B9BBE" w14:textId="0F471108" w:rsidR="0001622B" w:rsidRDefault="0001622B" w:rsidP="0001622B">
      <w:pPr>
        <w:spacing w:beforeLines="50" w:before="120"/>
        <w:rPr>
          <w:rFonts w:ascii="Times New Roman" w:eastAsiaTheme="minorEastAsia" w:hAnsi="Times New Roman"/>
          <w:lang w:eastAsia="zh-CN"/>
        </w:rPr>
      </w:pPr>
      <w:r w:rsidRPr="00680B55">
        <w:rPr>
          <w:rFonts w:ascii="Times New Roman" w:eastAsiaTheme="minorEastAsia" w:hAnsi="Times New Roman"/>
          <w:lang w:eastAsia="zh-CN"/>
        </w:rPr>
        <w:lastRenderedPageBreak/>
        <w:t xml:space="preserve">Based on Rel-19 </w:t>
      </w:r>
      <w:r>
        <w:rPr>
          <w:rFonts w:ascii="Times New Roman" w:eastAsiaTheme="minorEastAsia" w:hAnsi="Times New Roman"/>
          <w:lang w:eastAsia="zh-CN"/>
        </w:rPr>
        <w:t>experience</w:t>
      </w:r>
      <w:r w:rsidRPr="00680B55">
        <w:rPr>
          <w:rFonts w:ascii="Times New Roman" w:eastAsiaTheme="minorEastAsia" w:hAnsi="Times New Roman"/>
          <w:lang w:eastAsia="zh-CN"/>
        </w:rPr>
        <w:t xml:space="preserve">, </w:t>
      </w:r>
      <w:r>
        <w:rPr>
          <w:rFonts w:ascii="Times New Roman" w:eastAsiaTheme="minorEastAsia" w:hAnsi="Times New Roman"/>
          <w:lang w:eastAsia="zh-CN"/>
        </w:rPr>
        <w:t xml:space="preserve">at least the following </w:t>
      </w:r>
      <w:r w:rsidR="00780104">
        <w:rPr>
          <w:rFonts w:ascii="Times New Roman" w:eastAsiaTheme="minorEastAsia" w:hAnsi="Times New Roman"/>
          <w:lang w:eastAsia="zh-CN"/>
        </w:rPr>
        <w:t>logistic</w:t>
      </w:r>
      <w:r w:rsidR="007800E6">
        <w:rPr>
          <w:rFonts w:ascii="Times New Roman" w:eastAsiaTheme="minorEastAsia" w:hAnsi="Times New Roman"/>
          <w:lang w:eastAsia="zh-CN"/>
        </w:rPr>
        <w:t>al</w:t>
      </w:r>
      <w:r w:rsidR="00780104">
        <w:rPr>
          <w:rFonts w:ascii="Times New Roman" w:eastAsiaTheme="minorEastAsia" w:hAnsi="Times New Roman"/>
          <w:lang w:eastAsia="zh-CN"/>
        </w:rPr>
        <w:t xml:space="preserve"> </w:t>
      </w:r>
      <w:r>
        <w:rPr>
          <w:rFonts w:ascii="Times New Roman" w:eastAsiaTheme="minorEastAsia" w:hAnsi="Times New Roman"/>
          <w:lang w:eastAsia="zh-CN"/>
        </w:rPr>
        <w:t xml:space="preserve">aspects needs to be studied for </w:t>
      </w:r>
      <w:r w:rsidRPr="00CE72CD">
        <w:rPr>
          <w:rFonts w:ascii="Times New Roman" w:eastAsiaTheme="minorEastAsia" w:hAnsi="Times New Roman"/>
          <w:lang w:eastAsia="zh-CN"/>
        </w:rPr>
        <w:t>how to capture the standardized AI/ML model and standardized dataset in the 3GPP specification</w:t>
      </w:r>
      <w:r>
        <w:rPr>
          <w:rFonts w:ascii="Times New Roman" w:eastAsiaTheme="minorEastAsia" w:hAnsi="Times New Roman"/>
          <w:lang w:eastAsia="zh-CN"/>
        </w:rPr>
        <w:t xml:space="preserve">. </w:t>
      </w:r>
      <w:r w:rsidR="00D11ADF">
        <w:rPr>
          <w:rFonts w:ascii="Times New Roman" w:eastAsiaTheme="minorEastAsia" w:hAnsi="Times New Roman"/>
          <w:lang w:eastAsia="zh-CN"/>
        </w:rPr>
        <w:t>It should be noted that these aspects are logistic</w:t>
      </w:r>
      <w:r w:rsidR="007800E6">
        <w:rPr>
          <w:rFonts w:ascii="Times New Roman" w:eastAsiaTheme="minorEastAsia" w:hAnsi="Times New Roman"/>
          <w:lang w:eastAsia="zh-CN"/>
        </w:rPr>
        <w:t>al</w:t>
      </w:r>
      <w:r w:rsidR="00D11ADF">
        <w:rPr>
          <w:rFonts w:ascii="Times New Roman" w:eastAsiaTheme="minorEastAsia" w:hAnsi="Times New Roman"/>
          <w:lang w:eastAsia="zh-CN"/>
        </w:rPr>
        <w:t xml:space="preserve"> ones, and involves no technical discussion and not use case-specific. </w:t>
      </w:r>
    </w:p>
    <w:p w14:paraId="1F93F33B" w14:textId="77777777" w:rsidR="007F75A0" w:rsidRP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t>- Unified AI/ML model format for sharing</w:t>
      </w:r>
    </w:p>
    <w:p w14:paraId="79C18A46" w14:textId="77777777" w:rsidR="007F75A0" w:rsidRP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t xml:space="preserve">- AI/ML model and dataset naming rules </w:t>
      </w:r>
    </w:p>
    <w:p w14:paraId="1A4A86F6" w14:textId="39D01258" w:rsid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t>- Methods of sharing (including the current FTP-based method) by considering download/upload efficiency, the convenience for model/dataset update, and the availability of the location link for easy citation</w:t>
      </w:r>
      <w:r>
        <w:rPr>
          <w:rFonts w:ascii="Times New Roman" w:eastAsiaTheme="minorEastAsia" w:hAnsi="Times New Roman"/>
          <w:lang w:eastAsia="zh-CN"/>
        </w:rPr>
        <w:t xml:space="preserve">. </w:t>
      </w:r>
    </w:p>
    <w:p w14:paraId="752935AB" w14:textId="48FCD795" w:rsidR="00780104" w:rsidRDefault="00780104" w:rsidP="007F75A0">
      <w:pPr>
        <w:spacing w:beforeLines="50" w:before="120"/>
        <w:rPr>
          <w:rFonts w:ascii="Times New Roman" w:eastAsiaTheme="minorEastAsia" w:hAnsi="Times New Roman"/>
          <w:lang w:eastAsia="zh-CN"/>
        </w:rPr>
      </w:pPr>
    </w:p>
    <w:p w14:paraId="12E9D821" w14:textId="1BDEFEF1" w:rsidR="00780104" w:rsidRDefault="00780104" w:rsidP="00780104">
      <w:pPr>
        <w:spacing w:afterLines="50" w:after="120"/>
        <w:jc w:val="both"/>
        <w:rPr>
          <w:rFonts w:ascii="Times New Roman" w:hAnsi="Times New Roman"/>
          <w:b/>
          <w:bCs/>
        </w:rPr>
      </w:pPr>
      <w:r w:rsidRPr="000A310D">
        <w:rPr>
          <w:rFonts w:ascii="Times New Roman" w:hAnsi="Times New Roman"/>
          <w:b/>
          <w:bCs/>
        </w:rPr>
        <w:t xml:space="preserve">Proposal </w:t>
      </w:r>
      <w:r w:rsidR="00B50AC5">
        <w:rPr>
          <w:rFonts w:ascii="Times New Roman" w:hAnsi="Times New Roman"/>
          <w:b/>
          <w:bCs/>
        </w:rPr>
        <w:t>4</w:t>
      </w:r>
      <w:r w:rsidRPr="000A310D">
        <w:rPr>
          <w:rFonts w:ascii="Times New Roman" w:hAnsi="Times New Roman"/>
          <w:b/>
          <w:bCs/>
        </w:rPr>
        <w:t xml:space="preserve">: </w:t>
      </w:r>
      <w:r>
        <w:rPr>
          <w:rFonts w:ascii="Times New Roman" w:hAnsi="Times New Roman"/>
          <w:b/>
          <w:bCs/>
        </w:rPr>
        <w:t xml:space="preserve">For </w:t>
      </w:r>
      <w:r w:rsidR="003F0A8F">
        <w:rPr>
          <w:rFonts w:ascii="Times New Roman" w:hAnsi="Times New Roman"/>
          <w:b/>
          <w:bCs/>
        </w:rPr>
        <w:t xml:space="preserve">6G </w:t>
      </w:r>
      <w:r>
        <w:rPr>
          <w:rFonts w:ascii="Times New Roman" w:hAnsi="Times New Roman"/>
          <w:b/>
          <w:bCs/>
        </w:rPr>
        <w:t>AI/ML-enabled feature</w:t>
      </w:r>
      <w:r w:rsidR="003F0A8F">
        <w:rPr>
          <w:rFonts w:ascii="Times New Roman" w:hAnsi="Times New Roman"/>
          <w:b/>
          <w:bCs/>
        </w:rPr>
        <w:t>s, the following logistic</w:t>
      </w:r>
      <w:r w:rsidR="0098123F">
        <w:rPr>
          <w:rFonts w:ascii="Times New Roman" w:hAnsi="Times New Roman"/>
          <w:b/>
          <w:bCs/>
        </w:rPr>
        <w:t>al</w:t>
      </w:r>
      <w:r w:rsidR="003F0A8F">
        <w:rPr>
          <w:rFonts w:ascii="Times New Roman" w:hAnsi="Times New Roman"/>
          <w:b/>
          <w:bCs/>
        </w:rPr>
        <w:t xml:space="preserve"> aspects (which involves no technical discussion</w:t>
      </w:r>
      <w:r w:rsidR="00D11ADF">
        <w:rPr>
          <w:rFonts w:ascii="Times New Roman" w:hAnsi="Times New Roman"/>
          <w:b/>
          <w:bCs/>
        </w:rPr>
        <w:t xml:space="preserve"> and not use-case specific</w:t>
      </w:r>
      <w:r w:rsidR="003F0A8F">
        <w:rPr>
          <w:rFonts w:ascii="Times New Roman" w:hAnsi="Times New Roman"/>
          <w:b/>
          <w:bCs/>
        </w:rPr>
        <w:t xml:space="preserve">) shall be discussed and treated in 6G operation efficiency topic: </w:t>
      </w:r>
    </w:p>
    <w:p w14:paraId="451D8B2A" w14:textId="2BD62285" w:rsidR="003F0A8F" w:rsidRDefault="003F0A8F" w:rsidP="003F0A8F">
      <w:pPr>
        <w:spacing w:beforeLines="50" w:before="120"/>
        <w:ind w:left="284"/>
        <w:rPr>
          <w:rFonts w:ascii="Times New Roman" w:hAnsi="Times New Roman"/>
          <w:b/>
          <w:bCs/>
        </w:rPr>
      </w:pPr>
      <w:r>
        <w:rPr>
          <w:rFonts w:ascii="Times New Roman" w:hAnsi="Times New Roman"/>
          <w:b/>
          <w:bCs/>
        </w:rPr>
        <w:t>- AI/ML model format for sharing, e.g., ONNX</w:t>
      </w:r>
    </w:p>
    <w:p w14:paraId="0ED8E157" w14:textId="77777777" w:rsidR="003F0A8F" w:rsidRDefault="003F0A8F" w:rsidP="003F0A8F">
      <w:pPr>
        <w:spacing w:beforeLines="50" w:before="120"/>
        <w:ind w:left="284"/>
        <w:rPr>
          <w:rFonts w:ascii="Times New Roman" w:hAnsi="Times New Roman"/>
          <w:b/>
          <w:bCs/>
        </w:rPr>
      </w:pPr>
      <w:r>
        <w:rPr>
          <w:rFonts w:ascii="Times New Roman" w:hAnsi="Times New Roman"/>
          <w:b/>
          <w:bCs/>
        </w:rPr>
        <w:t xml:space="preserve">- AI/ML model and dataset naming rules </w:t>
      </w:r>
    </w:p>
    <w:p w14:paraId="31496FAB" w14:textId="77777777" w:rsidR="003F0A8F" w:rsidRDefault="003F0A8F" w:rsidP="003F0A8F">
      <w:pPr>
        <w:spacing w:beforeLines="50" w:before="120"/>
        <w:ind w:left="284"/>
        <w:rPr>
          <w:rFonts w:ascii="Times New Roman" w:hAnsi="Times New Roman"/>
          <w:b/>
          <w:bCs/>
        </w:rPr>
      </w:pPr>
      <w:r>
        <w:rPr>
          <w:rFonts w:ascii="Times New Roman" w:hAnsi="Times New Roman" w:hint="eastAsia"/>
          <w:b/>
          <w:bCs/>
        </w:rPr>
        <w:t>-</w:t>
      </w:r>
      <w:r>
        <w:rPr>
          <w:rFonts w:ascii="Times New Roman" w:hAnsi="Times New Roman"/>
          <w:b/>
          <w:bCs/>
        </w:rPr>
        <w:t xml:space="preserve"> Methods of sharing (including the current FTP-based method) by considering download/upload efficiency, the convenience for model/dataset update, and the availability of the location link for easy citation</w:t>
      </w:r>
    </w:p>
    <w:p w14:paraId="7238883A" w14:textId="77777777" w:rsidR="003F0A8F" w:rsidRPr="000A310D" w:rsidRDefault="003F0A8F" w:rsidP="00780104">
      <w:pPr>
        <w:spacing w:afterLines="50" w:after="120"/>
        <w:jc w:val="both"/>
        <w:rPr>
          <w:rFonts w:ascii="Times New Roman" w:hAnsi="Times New Roman"/>
          <w:b/>
          <w:bCs/>
        </w:rPr>
      </w:pPr>
    </w:p>
    <w:p w14:paraId="54A73559" w14:textId="7C7A2637" w:rsidR="007F75A0" w:rsidRDefault="000A4B5D" w:rsidP="007F75A0">
      <w:p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By considering it is possible that AI/ML related functions can be implemented in multiple specifications, e.g., RRM, </w:t>
      </w:r>
      <w:proofErr w:type="spellStart"/>
      <w:r>
        <w:rPr>
          <w:rFonts w:ascii="Times New Roman" w:eastAsiaTheme="minorEastAsia" w:hAnsi="Times New Roman"/>
          <w:lang w:eastAsia="zh-CN"/>
        </w:rPr>
        <w:t>Demod</w:t>
      </w:r>
      <w:proofErr w:type="spellEnd"/>
      <w:r>
        <w:rPr>
          <w:rFonts w:ascii="Times New Roman" w:eastAsiaTheme="minorEastAsia" w:hAnsi="Times New Roman"/>
          <w:lang w:eastAsia="zh-CN"/>
        </w:rPr>
        <w:t xml:space="preserve">, it is important that RAN4 adopt an aligned approach </w:t>
      </w:r>
      <w:r w:rsidR="00780104">
        <w:rPr>
          <w:rFonts w:ascii="Times New Roman" w:eastAsiaTheme="minorEastAsia" w:hAnsi="Times New Roman"/>
          <w:lang w:eastAsia="zh-CN"/>
        </w:rPr>
        <w:t xml:space="preserve">to handle all these </w:t>
      </w:r>
      <w:r w:rsidR="00D11ADF">
        <w:rPr>
          <w:rFonts w:ascii="Times New Roman" w:eastAsiaTheme="minorEastAsia" w:hAnsi="Times New Roman"/>
          <w:lang w:eastAsia="zh-CN"/>
        </w:rPr>
        <w:t xml:space="preserve">logistic issues. </w:t>
      </w:r>
    </w:p>
    <w:p w14:paraId="37428697" w14:textId="43A9F3D7" w:rsidR="0001622B" w:rsidRDefault="0001622B" w:rsidP="0001622B">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5</w:t>
      </w:r>
      <w:r w:rsidRPr="00E44F3A">
        <w:rPr>
          <w:rFonts w:ascii="Times New Roman" w:hAnsi="Times New Roman"/>
          <w:b/>
          <w:bCs/>
        </w:rPr>
        <w:t>:</w:t>
      </w:r>
      <w:r>
        <w:rPr>
          <w:rFonts w:ascii="Times New Roman" w:hAnsi="Times New Roman"/>
          <w:b/>
          <w:bCs/>
        </w:rPr>
        <w:t xml:space="preserve"> </w:t>
      </w:r>
      <w:r w:rsidR="00D11ADF" w:rsidRPr="00D11ADF">
        <w:rPr>
          <w:rFonts w:ascii="Times New Roman" w:hAnsi="Times New Roman"/>
          <w:b/>
          <w:bCs/>
        </w:rPr>
        <w:t>For 6G AI/ML-enabled features</w:t>
      </w:r>
      <w:r w:rsidR="00B261ED">
        <w:rPr>
          <w:rFonts w:ascii="Times New Roman" w:hAnsi="Times New Roman"/>
          <w:b/>
          <w:bCs/>
        </w:rPr>
        <w:t xml:space="preserve">, </w:t>
      </w:r>
      <w:r w:rsidR="00B261ED" w:rsidRPr="00B261ED">
        <w:rPr>
          <w:rFonts w:ascii="Times New Roman" w:hAnsi="Times New Roman"/>
          <w:b/>
          <w:bCs/>
        </w:rPr>
        <w:t>RAN4 adopt an aligned approach to handle all logistic</w:t>
      </w:r>
      <w:r w:rsidR="0098123F">
        <w:rPr>
          <w:rFonts w:ascii="Times New Roman" w:hAnsi="Times New Roman"/>
          <w:b/>
          <w:bCs/>
        </w:rPr>
        <w:t>al</w:t>
      </w:r>
      <w:r w:rsidR="00B261ED" w:rsidRPr="00B261ED">
        <w:rPr>
          <w:rFonts w:ascii="Times New Roman" w:hAnsi="Times New Roman"/>
          <w:b/>
          <w:bCs/>
        </w:rPr>
        <w:t xml:space="preserve"> issues</w:t>
      </w:r>
      <w:r>
        <w:rPr>
          <w:rFonts w:ascii="Times New Roman" w:hAnsi="Times New Roman"/>
          <w:b/>
          <w:bCs/>
        </w:rPr>
        <w:t xml:space="preserve"> </w:t>
      </w:r>
      <w:r w:rsidR="00B261ED">
        <w:rPr>
          <w:rFonts w:ascii="Times New Roman" w:hAnsi="Times New Roman"/>
          <w:b/>
          <w:bCs/>
        </w:rPr>
        <w:t xml:space="preserve">to name/share/store/update AI/ML model and dataset. </w:t>
      </w:r>
    </w:p>
    <w:p w14:paraId="24B8F8A9" w14:textId="77777777" w:rsidR="0001622B" w:rsidRPr="001656CF" w:rsidRDefault="0001622B" w:rsidP="0001622B">
      <w:pPr>
        <w:rPr>
          <w:rFonts w:eastAsiaTheme="minorEastAsia"/>
          <w:lang w:eastAsia="zh-CN"/>
        </w:rPr>
      </w:pPr>
    </w:p>
    <w:p w14:paraId="7C2CB78F" w14:textId="322754A2" w:rsidR="00816215" w:rsidRDefault="00816215" w:rsidP="00A2603E">
      <w:pPr>
        <w:rPr>
          <w:rFonts w:eastAsiaTheme="minorEastAsia"/>
          <w:lang w:eastAsia="zh-CN"/>
        </w:rPr>
      </w:pPr>
    </w:p>
    <w:p w14:paraId="095A7E40" w14:textId="76C7B528" w:rsidR="00AF4D43" w:rsidRPr="0017303E" w:rsidRDefault="00AF4D43" w:rsidP="00AF4D43">
      <w:pPr>
        <w:pStyle w:val="Heading2"/>
        <w:rPr>
          <w:lang w:val="en-US" w:eastAsia="zh-CN"/>
        </w:rPr>
      </w:pPr>
      <w:r>
        <w:rPr>
          <w:lang w:val="en-US" w:eastAsia="zh-CN"/>
        </w:rPr>
        <w:t>2</w:t>
      </w:r>
      <w:r w:rsidRPr="005872BC">
        <w:rPr>
          <w:lang w:val="en-US" w:eastAsia="zh-CN"/>
        </w:rPr>
        <w:t>.</w:t>
      </w:r>
      <w:r>
        <w:rPr>
          <w:lang w:val="en-US" w:eastAsia="zh-CN"/>
        </w:rPr>
        <w:t>3</w:t>
      </w:r>
      <w:r w:rsidRPr="005872BC">
        <w:rPr>
          <w:lang w:val="en-US" w:eastAsia="zh-CN"/>
        </w:rPr>
        <w:t xml:space="preserve"> </w:t>
      </w:r>
      <w:r>
        <w:rPr>
          <w:lang w:val="en-US" w:eastAsia="zh-CN"/>
        </w:rPr>
        <w:t xml:space="preserve">Other general issues – </w:t>
      </w:r>
      <w:r>
        <w:rPr>
          <w:rFonts w:hint="eastAsia"/>
          <w:lang w:val="en-US" w:eastAsia="zh-CN"/>
        </w:rPr>
        <w:t>WI</w:t>
      </w:r>
      <w:r>
        <w:rPr>
          <w:lang w:val="en-US" w:eastAsia="zh-CN"/>
        </w:rPr>
        <w:t xml:space="preserve"> and Moderator Summary Correspondence </w:t>
      </w:r>
    </w:p>
    <w:p w14:paraId="0A55BC36" w14:textId="40A7755A" w:rsidR="00181C0B" w:rsidRDefault="00EC323C" w:rsidP="00AF4D43">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In</w:t>
      </w:r>
      <w:r>
        <w:rPr>
          <w:rFonts w:ascii="Times New Roman" w:eastAsiaTheme="minorEastAsia" w:hAnsi="Times New Roman"/>
          <w:lang w:val="en-US" w:eastAsia="zh-CN"/>
        </w:rPr>
        <w:t xml:space="preserve"> nowadays RAN4 meeting arrangement, the moderator summary played the important role to not only summarize the key proposals, but will be used as reference for discussion during and after the meeting. However, in current meeting arrangement, some moderator summary threads </w:t>
      </w:r>
      <w:r w:rsidRPr="00EC323C">
        <w:rPr>
          <w:rFonts w:ascii="Times New Roman" w:eastAsiaTheme="minorEastAsia" w:hAnsi="Times New Roman"/>
          <w:lang w:val="en-US" w:eastAsia="zh-CN"/>
        </w:rPr>
        <w:t>span multiple work items (WIs)</w:t>
      </w:r>
      <w:r>
        <w:rPr>
          <w:rFonts w:ascii="Times New Roman" w:eastAsiaTheme="minorEastAsia" w:hAnsi="Times New Roman"/>
          <w:lang w:val="en-US" w:eastAsia="zh-CN"/>
        </w:rPr>
        <w:t>, take the following as examples</w:t>
      </w:r>
      <w:r w:rsidRPr="00EC323C">
        <w:rPr>
          <w:rFonts w:ascii="Times New Roman" w:eastAsiaTheme="minorEastAsia" w:hAnsi="Times New Roman"/>
          <w:lang w:val="en-US" w:eastAsia="zh-CN"/>
        </w:rPr>
        <w:t xml:space="preserve">, while chair notes are structured by individual </w:t>
      </w:r>
      <w:proofErr w:type="spellStart"/>
      <w:r w:rsidRPr="00EC323C">
        <w:rPr>
          <w:rFonts w:ascii="Times New Roman" w:eastAsiaTheme="minorEastAsia" w:hAnsi="Times New Roman"/>
          <w:lang w:val="en-US" w:eastAsia="zh-CN"/>
        </w:rPr>
        <w:t>WIs.</w:t>
      </w:r>
      <w:proofErr w:type="spellEnd"/>
      <w:r w:rsidRPr="00EC323C">
        <w:rPr>
          <w:rFonts w:ascii="Times New Roman" w:eastAsiaTheme="minorEastAsia" w:hAnsi="Times New Roman"/>
          <w:lang w:val="en-US" w:eastAsia="zh-CN"/>
        </w:rPr>
        <w:t xml:space="preserve"> This misalignment creates inefficiencies, as delegates must cross-reference disparate sections to locate relevant summaries for specific topics. The additional effort required to navigate these documents can lead to delays and potential misunderstandings, ultimately hindering meeting productivity and decision-making.</w:t>
      </w:r>
    </w:p>
    <w:tbl>
      <w:tblPr>
        <w:tblW w:w="980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9"/>
        <w:gridCol w:w="2340"/>
        <w:gridCol w:w="2340"/>
        <w:gridCol w:w="1828"/>
        <w:gridCol w:w="1005"/>
        <w:gridCol w:w="712"/>
        <w:gridCol w:w="1154"/>
      </w:tblGrid>
      <w:tr w:rsidR="00181C0B" w:rsidRPr="0077569C" w14:paraId="426B12E5" w14:textId="77777777" w:rsidTr="00181C0B">
        <w:trPr>
          <w:trHeight w:val="20"/>
        </w:trPr>
        <w:tc>
          <w:tcPr>
            <w:tcW w:w="429" w:type="dxa"/>
            <w:shd w:val="clear" w:color="auto" w:fill="FFFFFF"/>
            <w:tcMar>
              <w:top w:w="0" w:type="dxa"/>
              <w:left w:w="108" w:type="dxa"/>
              <w:bottom w:w="0" w:type="dxa"/>
              <w:right w:w="108" w:type="dxa"/>
            </w:tcMar>
            <w:vAlign w:val="center"/>
          </w:tcPr>
          <w:p w14:paraId="081D21F4" w14:textId="20C0B0D6" w:rsidR="00181C0B" w:rsidRPr="0077569C" w:rsidRDefault="00181C0B" w:rsidP="0077569C">
            <w:pPr>
              <w:jc w:val="cente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w:t>
            </w:r>
          </w:p>
        </w:tc>
        <w:tc>
          <w:tcPr>
            <w:tcW w:w="2340" w:type="dxa"/>
            <w:shd w:val="clear" w:color="auto" w:fill="FFFFFF"/>
            <w:tcMar>
              <w:top w:w="0" w:type="dxa"/>
              <w:left w:w="108" w:type="dxa"/>
              <w:bottom w:w="0" w:type="dxa"/>
              <w:right w:w="108" w:type="dxa"/>
            </w:tcMar>
            <w:vAlign w:val="center"/>
          </w:tcPr>
          <w:p w14:paraId="60AC337A" w14:textId="71C6CAA6" w:rsidR="00181C0B" w:rsidRPr="0077569C" w:rsidRDefault="00181C0B" w:rsidP="0077569C">
            <w:pP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Title</w:t>
            </w:r>
          </w:p>
        </w:tc>
        <w:tc>
          <w:tcPr>
            <w:tcW w:w="0" w:type="auto"/>
            <w:shd w:val="clear" w:color="auto" w:fill="FFFFFF"/>
            <w:tcMar>
              <w:top w:w="0" w:type="dxa"/>
              <w:left w:w="108" w:type="dxa"/>
              <w:bottom w:w="0" w:type="dxa"/>
              <w:right w:w="108" w:type="dxa"/>
            </w:tcMar>
            <w:vAlign w:val="center"/>
          </w:tcPr>
          <w:p w14:paraId="493FC51B" w14:textId="39E2A2A3" w:rsidR="00181C0B" w:rsidRPr="0077569C" w:rsidRDefault="00181C0B" w:rsidP="0077569C">
            <w:pP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Topic Title</w:t>
            </w:r>
          </w:p>
        </w:tc>
        <w:tc>
          <w:tcPr>
            <w:tcW w:w="1828" w:type="dxa"/>
            <w:shd w:val="clear" w:color="auto" w:fill="FFFFFF"/>
            <w:tcMar>
              <w:top w:w="0" w:type="dxa"/>
              <w:left w:w="108" w:type="dxa"/>
              <w:bottom w:w="0" w:type="dxa"/>
              <w:right w:w="108" w:type="dxa"/>
            </w:tcMar>
            <w:vAlign w:val="center"/>
          </w:tcPr>
          <w:p w14:paraId="2E798B54" w14:textId="242A56B0" w:rsidR="00181C0B" w:rsidRPr="0077569C" w:rsidRDefault="00181C0B" w:rsidP="0077569C">
            <w:pP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WI</w:t>
            </w:r>
          </w:p>
        </w:tc>
        <w:tc>
          <w:tcPr>
            <w:tcW w:w="0" w:type="auto"/>
            <w:shd w:val="clear" w:color="auto" w:fill="FFFFFF"/>
            <w:tcMar>
              <w:top w:w="0" w:type="dxa"/>
              <w:left w:w="108" w:type="dxa"/>
              <w:bottom w:w="0" w:type="dxa"/>
              <w:right w:w="108" w:type="dxa"/>
            </w:tcMar>
            <w:vAlign w:val="center"/>
          </w:tcPr>
          <w:p w14:paraId="07E2EC49" w14:textId="502A9299" w:rsidR="00181C0B" w:rsidRPr="0077569C" w:rsidRDefault="00181C0B" w:rsidP="0077569C">
            <w:pP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Topic Areas</w:t>
            </w:r>
          </w:p>
        </w:tc>
        <w:tc>
          <w:tcPr>
            <w:tcW w:w="0" w:type="auto"/>
            <w:shd w:val="clear" w:color="auto" w:fill="FFFFFF"/>
            <w:tcMar>
              <w:top w:w="0" w:type="dxa"/>
              <w:left w:w="108" w:type="dxa"/>
              <w:bottom w:w="0" w:type="dxa"/>
              <w:right w:w="108" w:type="dxa"/>
            </w:tcMar>
            <w:vAlign w:val="center"/>
          </w:tcPr>
          <w:p w14:paraId="278F6D09" w14:textId="13615378" w:rsidR="00181C0B" w:rsidRPr="0077569C" w:rsidRDefault="00181C0B" w:rsidP="0077569C">
            <w:pPr>
              <w:textAlignment w:val="top"/>
              <w:rPr>
                <w:rFonts w:ascii="Calibri" w:eastAsia="Times New Roman" w:hAnsi="Calibri" w:cs="Calibri"/>
                <w:color w:val="000000"/>
                <w:sz w:val="14"/>
                <w:szCs w:val="14"/>
                <w:lang w:val="en-US" w:eastAsia="zh-CN"/>
              </w:rPr>
            </w:pPr>
            <w:r>
              <w:rPr>
                <w:rFonts w:ascii="Calibri" w:eastAsia="Times New Roman" w:hAnsi="Calibri" w:cs="Calibri"/>
                <w:color w:val="000000"/>
                <w:sz w:val="14"/>
                <w:szCs w:val="14"/>
                <w:lang w:val="en-US" w:eastAsia="zh-CN"/>
              </w:rPr>
              <w:t>AI</w:t>
            </w:r>
          </w:p>
        </w:tc>
        <w:tc>
          <w:tcPr>
            <w:tcW w:w="1154" w:type="dxa"/>
            <w:shd w:val="clear" w:color="auto" w:fill="FFFFFF"/>
            <w:tcMar>
              <w:top w:w="0" w:type="dxa"/>
              <w:left w:w="108" w:type="dxa"/>
              <w:bottom w:w="0" w:type="dxa"/>
              <w:right w:w="108" w:type="dxa"/>
            </w:tcMar>
            <w:vAlign w:val="center"/>
          </w:tcPr>
          <w:p w14:paraId="7004D6DC" w14:textId="42C05A91" w:rsidR="00181C0B" w:rsidRPr="0077569C" w:rsidRDefault="00181C0B" w:rsidP="0077569C">
            <w:pPr>
              <w:textAlignment w:val="top"/>
              <w:rPr>
                <w:rFonts w:ascii="Calibri" w:eastAsia="Times New Roman" w:hAnsi="Calibri" w:cs="Calibri"/>
                <w:color w:val="000000"/>
                <w:sz w:val="14"/>
                <w:szCs w:val="14"/>
                <w:lang w:val="en-US" w:eastAsia="zh-CN"/>
              </w:rPr>
            </w:pPr>
            <w:r w:rsidRPr="00181C0B">
              <w:rPr>
                <w:rFonts w:ascii="Calibri" w:eastAsia="Times New Roman" w:hAnsi="Calibri" w:cs="Calibri"/>
                <w:color w:val="000000"/>
                <w:sz w:val="14"/>
                <w:szCs w:val="14"/>
                <w:lang w:val="en-US" w:eastAsia="zh-CN"/>
              </w:rPr>
              <w:t>Summary AI</w:t>
            </w:r>
          </w:p>
        </w:tc>
      </w:tr>
      <w:tr w:rsidR="00181C0B" w:rsidRPr="0077569C" w14:paraId="53FE5446" w14:textId="77777777" w:rsidTr="00181C0B">
        <w:trPr>
          <w:trHeight w:val="20"/>
        </w:trPr>
        <w:tc>
          <w:tcPr>
            <w:tcW w:w="429" w:type="dxa"/>
            <w:shd w:val="clear" w:color="auto" w:fill="FFFFFF"/>
            <w:tcMar>
              <w:top w:w="0" w:type="dxa"/>
              <w:left w:w="108" w:type="dxa"/>
              <w:bottom w:w="0" w:type="dxa"/>
              <w:right w:w="108" w:type="dxa"/>
            </w:tcMar>
            <w:vAlign w:val="center"/>
            <w:hideMark/>
          </w:tcPr>
          <w:p w14:paraId="43322226" w14:textId="77777777" w:rsidR="00181C0B" w:rsidRPr="0077569C" w:rsidRDefault="00181C0B" w:rsidP="0077569C">
            <w:pPr>
              <w:jc w:val="cente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307</w:t>
            </w:r>
          </w:p>
        </w:tc>
        <w:tc>
          <w:tcPr>
            <w:tcW w:w="2340" w:type="dxa"/>
            <w:shd w:val="clear" w:color="auto" w:fill="FFFFFF"/>
            <w:tcMar>
              <w:top w:w="0" w:type="dxa"/>
              <w:left w:w="108" w:type="dxa"/>
              <w:bottom w:w="0" w:type="dxa"/>
              <w:right w:w="108" w:type="dxa"/>
            </w:tcMar>
            <w:vAlign w:val="center"/>
            <w:hideMark/>
          </w:tcPr>
          <w:p w14:paraId="7554DB9A"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Rel-19_BS_SAN_conf_Part1_duplex_NTN</w:t>
            </w:r>
          </w:p>
        </w:tc>
        <w:tc>
          <w:tcPr>
            <w:tcW w:w="0" w:type="auto"/>
            <w:shd w:val="clear" w:color="auto" w:fill="FFFFFF"/>
            <w:tcMar>
              <w:top w:w="0" w:type="dxa"/>
              <w:left w:w="108" w:type="dxa"/>
              <w:bottom w:w="0" w:type="dxa"/>
              <w:right w:w="108" w:type="dxa"/>
            </w:tcMar>
            <w:vAlign w:val="center"/>
            <w:hideMark/>
          </w:tcPr>
          <w:p w14:paraId="53798DF1"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[118][307] Rel-19_BS_SAN_conf_Part1_duplex_NTN</w:t>
            </w:r>
          </w:p>
        </w:tc>
        <w:tc>
          <w:tcPr>
            <w:tcW w:w="1828" w:type="dxa"/>
            <w:shd w:val="clear" w:color="auto" w:fill="FFFFFF"/>
            <w:tcMar>
              <w:top w:w="0" w:type="dxa"/>
              <w:left w:w="108" w:type="dxa"/>
              <w:bottom w:w="0" w:type="dxa"/>
              <w:right w:w="108" w:type="dxa"/>
            </w:tcMar>
            <w:vAlign w:val="center"/>
            <w:hideMark/>
          </w:tcPr>
          <w:p w14:paraId="79473F13" w14:textId="77777777" w:rsidR="00181C0B" w:rsidRPr="0077569C" w:rsidRDefault="00181C0B" w:rsidP="0077569C">
            <w:pPr>
              <w:textAlignment w:val="top"/>
              <w:rPr>
                <w:rFonts w:ascii="Aptos" w:eastAsia="Times New Roman" w:hAnsi="Aptos" w:cs="Arial"/>
                <w:color w:val="000000"/>
                <w:sz w:val="14"/>
                <w:szCs w:val="14"/>
                <w:lang w:val="en-US" w:eastAsia="zh-CN"/>
              </w:rPr>
            </w:pPr>
            <w:proofErr w:type="spellStart"/>
            <w:r w:rsidRPr="0077569C">
              <w:rPr>
                <w:rFonts w:ascii="Calibri" w:eastAsia="Times New Roman" w:hAnsi="Calibri" w:cs="Calibri"/>
                <w:color w:val="000000"/>
                <w:sz w:val="14"/>
                <w:szCs w:val="14"/>
                <w:lang w:val="en-US" w:eastAsia="zh-CN"/>
              </w:rPr>
              <w:t>NR_duplex_evo</w:t>
            </w:r>
            <w:proofErr w:type="spellEnd"/>
            <w:r w:rsidRPr="0077569C">
              <w:rPr>
                <w:rFonts w:ascii="Calibri" w:eastAsia="Times New Roman" w:hAnsi="Calibri" w:cs="Calibri"/>
                <w:color w:val="000000"/>
                <w:sz w:val="14"/>
                <w:szCs w:val="14"/>
                <w:lang w:val="en-US" w:eastAsia="zh-CN"/>
              </w:rPr>
              <w:t>-Perf</w:t>
            </w:r>
            <w:r w:rsidRPr="0077569C">
              <w:rPr>
                <w:rFonts w:ascii="inherit" w:eastAsia="Times New Roman" w:hAnsi="inherit" w:cs="Calibri"/>
                <w:color w:val="000000"/>
                <w:sz w:val="14"/>
                <w:szCs w:val="14"/>
                <w:lang w:val="en-US" w:eastAsia="zh-CN"/>
              </w:rPr>
              <w:br/>
            </w:r>
            <w:proofErr w:type="spellStart"/>
            <w:r w:rsidRPr="0077569C">
              <w:rPr>
                <w:rFonts w:ascii="Calibri" w:eastAsia="Times New Roman" w:hAnsi="Calibri" w:cs="Calibri"/>
                <w:color w:val="000000"/>
                <w:sz w:val="14"/>
                <w:szCs w:val="14"/>
                <w:lang w:val="en-US" w:eastAsia="zh-CN"/>
              </w:rPr>
              <w:t>NR_IoT_NTN_req_test_enh</w:t>
            </w:r>
            <w:proofErr w:type="spellEnd"/>
            <w:r w:rsidRPr="0077569C">
              <w:rPr>
                <w:rFonts w:ascii="Calibri" w:eastAsia="Times New Roman" w:hAnsi="Calibri" w:cs="Calibri"/>
                <w:color w:val="000000"/>
                <w:sz w:val="14"/>
                <w:szCs w:val="14"/>
                <w:lang w:val="en-US" w:eastAsia="zh-CN"/>
              </w:rPr>
              <w:t>-Perf</w:t>
            </w:r>
          </w:p>
        </w:tc>
        <w:tc>
          <w:tcPr>
            <w:tcW w:w="0" w:type="auto"/>
            <w:shd w:val="clear" w:color="auto" w:fill="FFFFFF"/>
            <w:tcMar>
              <w:top w:w="0" w:type="dxa"/>
              <w:left w:w="108" w:type="dxa"/>
              <w:bottom w:w="0" w:type="dxa"/>
              <w:right w:w="108" w:type="dxa"/>
            </w:tcMar>
            <w:vAlign w:val="center"/>
            <w:hideMark/>
          </w:tcPr>
          <w:p w14:paraId="3D4BA4A7"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SBFD BS conformance, NTN SAN conformance</w:t>
            </w:r>
          </w:p>
        </w:tc>
        <w:tc>
          <w:tcPr>
            <w:tcW w:w="0" w:type="auto"/>
            <w:shd w:val="clear" w:color="auto" w:fill="FFFFFF"/>
            <w:tcMar>
              <w:top w:w="0" w:type="dxa"/>
              <w:left w:w="108" w:type="dxa"/>
              <w:bottom w:w="0" w:type="dxa"/>
              <w:right w:w="108" w:type="dxa"/>
            </w:tcMar>
            <w:vAlign w:val="center"/>
            <w:hideMark/>
          </w:tcPr>
          <w:p w14:paraId="19F8721D"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6.13.2.1, 6.13.2.2, 6.13.2.3,</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6.6.2.2</w:t>
            </w:r>
          </w:p>
        </w:tc>
        <w:tc>
          <w:tcPr>
            <w:tcW w:w="1154" w:type="dxa"/>
            <w:shd w:val="clear" w:color="auto" w:fill="FFFFFF"/>
            <w:tcMar>
              <w:top w:w="0" w:type="dxa"/>
              <w:left w:w="108" w:type="dxa"/>
              <w:bottom w:w="0" w:type="dxa"/>
              <w:right w:w="108" w:type="dxa"/>
            </w:tcMar>
            <w:vAlign w:val="center"/>
            <w:hideMark/>
          </w:tcPr>
          <w:p w14:paraId="28A90BBA"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6.22</w:t>
            </w:r>
          </w:p>
        </w:tc>
      </w:tr>
      <w:tr w:rsidR="00181C0B" w:rsidRPr="0077569C" w14:paraId="04278364" w14:textId="77777777" w:rsidTr="00181C0B">
        <w:trPr>
          <w:trHeight w:val="20"/>
        </w:trPr>
        <w:tc>
          <w:tcPr>
            <w:tcW w:w="429" w:type="dxa"/>
            <w:shd w:val="clear" w:color="auto" w:fill="FFFFFF"/>
            <w:tcMar>
              <w:top w:w="0" w:type="dxa"/>
              <w:left w:w="108" w:type="dxa"/>
              <w:bottom w:w="0" w:type="dxa"/>
              <w:right w:w="108" w:type="dxa"/>
            </w:tcMar>
            <w:vAlign w:val="center"/>
            <w:hideMark/>
          </w:tcPr>
          <w:p w14:paraId="5EF3F3D8" w14:textId="77777777" w:rsidR="00181C0B" w:rsidRPr="0077569C" w:rsidRDefault="00181C0B" w:rsidP="0077569C">
            <w:pPr>
              <w:jc w:val="cente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308</w:t>
            </w:r>
          </w:p>
        </w:tc>
        <w:tc>
          <w:tcPr>
            <w:tcW w:w="2340" w:type="dxa"/>
            <w:shd w:val="clear" w:color="auto" w:fill="FFFFFF"/>
            <w:tcMar>
              <w:top w:w="0" w:type="dxa"/>
              <w:left w:w="108" w:type="dxa"/>
              <w:bottom w:w="0" w:type="dxa"/>
              <w:right w:w="108" w:type="dxa"/>
            </w:tcMar>
            <w:vAlign w:val="center"/>
            <w:hideMark/>
          </w:tcPr>
          <w:p w14:paraId="4FDE8D52"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Rel-19_BS_SAN_conf_Part2_NTN</w:t>
            </w:r>
          </w:p>
        </w:tc>
        <w:tc>
          <w:tcPr>
            <w:tcW w:w="0" w:type="auto"/>
            <w:shd w:val="clear" w:color="auto" w:fill="FFFFFF"/>
            <w:tcMar>
              <w:top w:w="0" w:type="dxa"/>
              <w:left w:w="108" w:type="dxa"/>
              <w:bottom w:w="0" w:type="dxa"/>
              <w:right w:w="108" w:type="dxa"/>
            </w:tcMar>
            <w:vAlign w:val="center"/>
            <w:hideMark/>
          </w:tcPr>
          <w:p w14:paraId="27E05330"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[118][308] Rel-19_BS_SAN_conf_Part2_NTN</w:t>
            </w:r>
          </w:p>
        </w:tc>
        <w:tc>
          <w:tcPr>
            <w:tcW w:w="1828" w:type="dxa"/>
            <w:shd w:val="clear" w:color="auto" w:fill="FFFFFF"/>
            <w:tcMar>
              <w:top w:w="0" w:type="dxa"/>
              <w:left w:w="108" w:type="dxa"/>
              <w:bottom w:w="0" w:type="dxa"/>
              <w:right w:w="108" w:type="dxa"/>
            </w:tcMar>
            <w:vAlign w:val="center"/>
            <w:hideMark/>
          </w:tcPr>
          <w:p w14:paraId="63E42E74" w14:textId="77777777" w:rsidR="00181C0B" w:rsidRPr="0077569C" w:rsidRDefault="00181C0B" w:rsidP="0077569C">
            <w:pPr>
              <w:textAlignment w:val="top"/>
              <w:rPr>
                <w:rFonts w:ascii="Aptos" w:eastAsia="Times New Roman" w:hAnsi="Aptos" w:cs="Arial"/>
                <w:color w:val="000000"/>
                <w:sz w:val="14"/>
                <w:szCs w:val="14"/>
                <w:lang w:val="en-US" w:eastAsia="zh-CN"/>
              </w:rPr>
            </w:pPr>
            <w:proofErr w:type="spellStart"/>
            <w:r w:rsidRPr="0077569C">
              <w:rPr>
                <w:rFonts w:ascii="Calibri" w:eastAsia="Times New Roman" w:hAnsi="Calibri" w:cs="Calibri"/>
                <w:color w:val="000000"/>
                <w:sz w:val="14"/>
                <w:szCs w:val="14"/>
                <w:lang w:val="en-US" w:eastAsia="zh-CN"/>
              </w:rPr>
              <w:t>NR_NTN_Ku_bands</w:t>
            </w:r>
            <w:proofErr w:type="spellEnd"/>
            <w:r w:rsidRPr="0077569C">
              <w:rPr>
                <w:rFonts w:ascii="Calibri" w:eastAsia="Times New Roman" w:hAnsi="Calibri" w:cs="Calibri"/>
                <w:color w:val="000000"/>
                <w:sz w:val="14"/>
                <w:szCs w:val="14"/>
                <w:lang w:val="en-US" w:eastAsia="zh-CN"/>
              </w:rPr>
              <w:t>-Perf</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IoT_NTN_Ph3-Perf</w:t>
            </w:r>
            <w:r w:rsidRPr="0077569C">
              <w:rPr>
                <w:rFonts w:ascii="inherit" w:eastAsia="Times New Roman" w:hAnsi="inherit" w:cs="Calibri"/>
                <w:color w:val="000000"/>
                <w:sz w:val="14"/>
                <w:szCs w:val="14"/>
                <w:lang w:val="en-US" w:eastAsia="zh-CN"/>
              </w:rPr>
              <w:br/>
            </w:r>
            <w:proofErr w:type="spellStart"/>
            <w:r w:rsidRPr="0077569C">
              <w:rPr>
                <w:rFonts w:ascii="Calibri" w:eastAsia="Times New Roman" w:hAnsi="Calibri" w:cs="Calibri"/>
                <w:color w:val="000000"/>
                <w:sz w:val="14"/>
                <w:szCs w:val="14"/>
                <w:lang w:val="en-US" w:eastAsia="zh-CN"/>
              </w:rPr>
              <w:t>IoT_NTN_TDD</w:t>
            </w:r>
            <w:proofErr w:type="spellEnd"/>
            <w:r w:rsidRPr="0077569C">
              <w:rPr>
                <w:rFonts w:ascii="Calibri" w:eastAsia="Times New Roman" w:hAnsi="Calibri" w:cs="Calibri"/>
                <w:color w:val="000000"/>
                <w:sz w:val="14"/>
                <w:szCs w:val="14"/>
                <w:lang w:val="en-US" w:eastAsia="zh-CN"/>
              </w:rPr>
              <w:t>-Perf</w:t>
            </w:r>
          </w:p>
        </w:tc>
        <w:tc>
          <w:tcPr>
            <w:tcW w:w="0" w:type="auto"/>
            <w:shd w:val="clear" w:color="auto" w:fill="FFFFFF"/>
            <w:tcMar>
              <w:top w:w="0" w:type="dxa"/>
              <w:left w:w="108" w:type="dxa"/>
              <w:bottom w:w="0" w:type="dxa"/>
              <w:right w:w="108" w:type="dxa"/>
            </w:tcMar>
            <w:vAlign w:val="center"/>
            <w:hideMark/>
          </w:tcPr>
          <w:p w14:paraId="43D7060F"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NTN SAN conformance</w:t>
            </w:r>
          </w:p>
        </w:tc>
        <w:tc>
          <w:tcPr>
            <w:tcW w:w="0" w:type="auto"/>
            <w:shd w:val="clear" w:color="auto" w:fill="FFFFFF"/>
            <w:tcMar>
              <w:top w:w="0" w:type="dxa"/>
              <w:left w:w="108" w:type="dxa"/>
              <w:bottom w:w="0" w:type="dxa"/>
              <w:right w:w="108" w:type="dxa"/>
            </w:tcMar>
            <w:vAlign w:val="center"/>
            <w:hideMark/>
          </w:tcPr>
          <w:p w14:paraId="2B105933"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5.7.4,</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6.20.2,</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6.21.4</w:t>
            </w:r>
          </w:p>
        </w:tc>
        <w:tc>
          <w:tcPr>
            <w:tcW w:w="1154" w:type="dxa"/>
            <w:shd w:val="clear" w:color="auto" w:fill="FFFFFF"/>
            <w:tcMar>
              <w:top w:w="0" w:type="dxa"/>
              <w:left w:w="108" w:type="dxa"/>
              <w:bottom w:w="0" w:type="dxa"/>
              <w:right w:w="108" w:type="dxa"/>
            </w:tcMar>
            <w:vAlign w:val="center"/>
            <w:hideMark/>
          </w:tcPr>
          <w:p w14:paraId="336D5082"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6.22</w:t>
            </w:r>
          </w:p>
        </w:tc>
      </w:tr>
      <w:tr w:rsidR="00181C0B" w:rsidRPr="0077569C" w14:paraId="12299819" w14:textId="77777777" w:rsidTr="00181C0B">
        <w:trPr>
          <w:trHeight w:val="20"/>
        </w:trPr>
        <w:tc>
          <w:tcPr>
            <w:tcW w:w="429" w:type="dxa"/>
            <w:shd w:val="clear" w:color="auto" w:fill="FFFFFF"/>
            <w:tcMar>
              <w:top w:w="0" w:type="dxa"/>
              <w:left w:w="108" w:type="dxa"/>
              <w:bottom w:w="0" w:type="dxa"/>
              <w:right w:w="108" w:type="dxa"/>
            </w:tcMar>
            <w:vAlign w:val="center"/>
            <w:hideMark/>
          </w:tcPr>
          <w:p w14:paraId="7AE84D18" w14:textId="77777777" w:rsidR="00181C0B" w:rsidRPr="0077569C" w:rsidRDefault="00181C0B" w:rsidP="0077569C">
            <w:pPr>
              <w:jc w:val="cente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327</w:t>
            </w:r>
          </w:p>
        </w:tc>
        <w:tc>
          <w:tcPr>
            <w:tcW w:w="2340" w:type="dxa"/>
            <w:shd w:val="clear" w:color="auto" w:fill="FFFFFF"/>
            <w:tcMar>
              <w:top w:w="0" w:type="dxa"/>
              <w:left w:w="108" w:type="dxa"/>
              <w:bottom w:w="0" w:type="dxa"/>
              <w:right w:w="108" w:type="dxa"/>
            </w:tcMar>
            <w:vAlign w:val="center"/>
            <w:hideMark/>
          </w:tcPr>
          <w:p w14:paraId="3CE293A5"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Rel-19 RRM perf_Part3_NTN</w:t>
            </w:r>
          </w:p>
        </w:tc>
        <w:tc>
          <w:tcPr>
            <w:tcW w:w="0" w:type="auto"/>
            <w:shd w:val="clear" w:color="auto" w:fill="FFFFFF"/>
            <w:tcMar>
              <w:top w:w="0" w:type="dxa"/>
              <w:left w:w="108" w:type="dxa"/>
              <w:bottom w:w="0" w:type="dxa"/>
              <w:right w:w="108" w:type="dxa"/>
            </w:tcMar>
            <w:vAlign w:val="center"/>
            <w:hideMark/>
          </w:tcPr>
          <w:p w14:paraId="5B46F995"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[118][327] Rel-19 RRM perf_Part3_NTN</w:t>
            </w:r>
          </w:p>
        </w:tc>
        <w:tc>
          <w:tcPr>
            <w:tcW w:w="1828" w:type="dxa"/>
            <w:shd w:val="clear" w:color="auto" w:fill="FFFFFF"/>
            <w:tcMar>
              <w:top w:w="0" w:type="dxa"/>
              <w:left w:w="108" w:type="dxa"/>
              <w:bottom w:w="0" w:type="dxa"/>
              <w:right w:w="108" w:type="dxa"/>
            </w:tcMar>
            <w:vAlign w:val="center"/>
            <w:hideMark/>
          </w:tcPr>
          <w:p w14:paraId="4CE19E66"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NR_NTN_Ph3-Perf</w:t>
            </w:r>
            <w:r w:rsidRPr="0077569C">
              <w:rPr>
                <w:rFonts w:ascii="inherit" w:eastAsia="Times New Roman" w:hAnsi="inherit" w:cs="Calibri"/>
                <w:color w:val="000000"/>
                <w:sz w:val="14"/>
                <w:szCs w:val="14"/>
                <w:lang w:val="en-US" w:eastAsia="zh-CN"/>
              </w:rPr>
              <w:br/>
            </w:r>
            <w:proofErr w:type="spellStart"/>
            <w:r w:rsidRPr="0077569C">
              <w:rPr>
                <w:rFonts w:ascii="Calibri" w:eastAsia="Times New Roman" w:hAnsi="Calibri" w:cs="Calibri"/>
                <w:color w:val="000000"/>
                <w:sz w:val="14"/>
                <w:szCs w:val="14"/>
                <w:lang w:val="en-US" w:eastAsia="zh-CN"/>
              </w:rPr>
              <w:t>NR_IoT_NTN_req_test_enh</w:t>
            </w:r>
            <w:proofErr w:type="spellEnd"/>
            <w:r w:rsidRPr="0077569C">
              <w:rPr>
                <w:rFonts w:ascii="Calibri" w:eastAsia="Times New Roman" w:hAnsi="Calibri" w:cs="Calibri"/>
                <w:color w:val="000000"/>
                <w:sz w:val="14"/>
                <w:szCs w:val="14"/>
                <w:lang w:val="en-US" w:eastAsia="zh-CN"/>
              </w:rPr>
              <w:t>-Perf</w:t>
            </w:r>
          </w:p>
        </w:tc>
        <w:tc>
          <w:tcPr>
            <w:tcW w:w="0" w:type="auto"/>
            <w:shd w:val="clear" w:color="auto" w:fill="FFFFFF"/>
            <w:tcMar>
              <w:top w:w="0" w:type="dxa"/>
              <w:left w:w="108" w:type="dxa"/>
              <w:bottom w:w="0" w:type="dxa"/>
              <w:right w:w="108" w:type="dxa"/>
            </w:tcMar>
            <w:vAlign w:val="center"/>
            <w:hideMark/>
          </w:tcPr>
          <w:p w14:paraId="06867DA9"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NTN RRM performance</w:t>
            </w:r>
          </w:p>
        </w:tc>
        <w:tc>
          <w:tcPr>
            <w:tcW w:w="0" w:type="auto"/>
            <w:shd w:val="clear" w:color="auto" w:fill="FFFFFF"/>
            <w:tcMar>
              <w:top w:w="0" w:type="dxa"/>
              <w:left w:w="108" w:type="dxa"/>
              <w:bottom w:w="0" w:type="dxa"/>
              <w:right w:w="108" w:type="dxa"/>
            </w:tcMar>
            <w:vAlign w:val="center"/>
            <w:hideMark/>
          </w:tcPr>
          <w:p w14:paraId="708F5E42"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6.19.2.1, 6.19.2.2,</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6.6.2.1</w:t>
            </w:r>
          </w:p>
        </w:tc>
        <w:tc>
          <w:tcPr>
            <w:tcW w:w="1154" w:type="dxa"/>
            <w:shd w:val="clear" w:color="auto" w:fill="FFFFFF"/>
            <w:tcMar>
              <w:top w:w="0" w:type="dxa"/>
              <w:left w:w="108" w:type="dxa"/>
              <w:bottom w:w="0" w:type="dxa"/>
              <w:right w:w="108" w:type="dxa"/>
            </w:tcMar>
            <w:vAlign w:val="center"/>
            <w:hideMark/>
          </w:tcPr>
          <w:p w14:paraId="3A22E32D"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6.22</w:t>
            </w:r>
          </w:p>
        </w:tc>
      </w:tr>
      <w:tr w:rsidR="00181C0B" w:rsidRPr="0077569C" w14:paraId="00CC5712" w14:textId="77777777" w:rsidTr="00181C0B">
        <w:trPr>
          <w:trHeight w:val="20"/>
        </w:trPr>
        <w:tc>
          <w:tcPr>
            <w:tcW w:w="429" w:type="dxa"/>
            <w:shd w:val="clear" w:color="auto" w:fill="FFFFFF"/>
            <w:tcMar>
              <w:top w:w="0" w:type="dxa"/>
              <w:left w:w="108" w:type="dxa"/>
              <w:bottom w:w="0" w:type="dxa"/>
              <w:right w:w="108" w:type="dxa"/>
            </w:tcMar>
            <w:vAlign w:val="center"/>
            <w:hideMark/>
          </w:tcPr>
          <w:p w14:paraId="60BCB1AD" w14:textId="77777777" w:rsidR="00181C0B" w:rsidRPr="0077569C" w:rsidRDefault="00181C0B" w:rsidP="0077569C">
            <w:pPr>
              <w:jc w:val="cente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310</w:t>
            </w:r>
          </w:p>
        </w:tc>
        <w:tc>
          <w:tcPr>
            <w:tcW w:w="2340" w:type="dxa"/>
            <w:shd w:val="clear" w:color="auto" w:fill="FFFFFF"/>
            <w:tcMar>
              <w:top w:w="0" w:type="dxa"/>
              <w:left w:w="108" w:type="dxa"/>
              <w:bottom w:w="0" w:type="dxa"/>
              <w:right w:w="108" w:type="dxa"/>
            </w:tcMar>
            <w:vAlign w:val="center"/>
            <w:hideMark/>
          </w:tcPr>
          <w:p w14:paraId="41F91556"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Rel-19 RRM perf_Part2_NTN</w:t>
            </w:r>
          </w:p>
        </w:tc>
        <w:tc>
          <w:tcPr>
            <w:tcW w:w="0" w:type="auto"/>
            <w:shd w:val="clear" w:color="auto" w:fill="FFFFFF"/>
            <w:tcMar>
              <w:top w:w="0" w:type="dxa"/>
              <w:left w:w="108" w:type="dxa"/>
              <w:bottom w:w="0" w:type="dxa"/>
              <w:right w:w="108" w:type="dxa"/>
            </w:tcMar>
            <w:vAlign w:val="center"/>
            <w:hideMark/>
          </w:tcPr>
          <w:p w14:paraId="0BB455C5"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[118][310] Rel-19 RRM perf_Part2_NTN</w:t>
            </w:r>
          </w:p>
        </w:tc>
        <w:tc>
          <w:tcPr>
            <w:tcW w:w="1828" w:type="dxa"/>
            <w:shd w:val="clear" w:color="auto" w:fill="FFFFFF"/>
            <w:tcMar>
              <w:top w:w="0" w:type="dxa"/>
              <w:left w:w="108" w:type="dxa"/>
              <w:bottom w:w="0" w:type="dxa"/>
              <w:right w:w="108" w:type="dxa"/>
            </w:tcMar>
            <w:vAlign w:val="center"/>
            <w:hideMark/>
          </w:tcPr>
          <w:p w14:paraId="204B0BA8" w14:textId="77777777" w:rsidR="00181C0B" w:rsidRPr="0077569C" w:rsidRDefault="00181C0B" w:rsidP="0077569C">
            <w:pPr>
              <w:textAlignment w:val="top"/>
              <w:rPr>
                <w:rFonts w:ascii="Aptos" w:eastAsia="Times New Roman" w:hAnsi="Aptos" w:cs="Arial"/>
                <w:color w:val="000000"/>
                <w:sz w:val="14"/>
                <w:szCs w:val="14"/>
                <w:lang w:val="en-US" w:eastAsia="zh-CN"/>
              </w:rPr>
            </w:pPr>
            <w:proofErr w:type="spellStart"/>
            <w:r w:rsidRPr="0077569C">
              <w:rPr>
                <w:rFonts w:ascii="Calibri" w:eastAsia="Times New Roman" w:hAnsi="Calibri" w:cs="Calibri"/>
                <w:color w:val="000000"/>
                <w:sz w:val="14"/>
                <w:szCs w:val="14"/>
                <w:lang w:val="en-US" w:eastAsia="zh-CN"/>
              </w:rPr>
              <w:t>NR_NTN_Ku_bands</w:t>
            </w:r>
            <w:proofErr w:type="spellEnd"/>
            <w:r w:rsidRPr="0077569C">
              <w:rPr>
                <w:rFonts w:ascii="Calibri" w:eastAsia="Times New Roman" w:hAnsi="Calibri" w:cs="Calibri"/>
                <w:color w:val="000000"/>
                <w:sz w:val="14"/>
                <w:szCs w:val="14"/>
                <w:lang w:val="en-US" w:eastAsia="zh-CN"/>
              </w:rPr>
              <w:t>-Perf</w:t>
            </w:r>
            <w:r w:rsidRPr="0077569C">
              <w:rPr>
                <w:rFonts w:ascii="inherit" w:eastAsia="Times New Roman" w:hAnsi="inherit" w:cs="Calibri"/>
                <w:color w:val="000000"/>
                <w:sz w:val="14"/>
                <w:szCs w:val="14"/>
                <w:lang w:val="en-US" w:eastAsia="zh-CN"/>
              </w:rPr>
              <w:br/>
            </w:r>
            <w:proofErr w:type="spellStart"/>
            <w:r w:rsidRPr="0077569C">
              <w:rPr>
                <w:rFonts w:ascii="Calibri" w:eastAsia="Times New Roman" w:hAnsi="Calibri" w:cs="Calibri"/>
                <w:color w:val="000000"/>
                <w:sz w:val="14"/>
                <w:szCs w:val="14"/>
                <w:lang w:val="en-US" w:eastAsia="zh-CN"/>
              </w:rPr>
              <w:t>NR_IoT_NTN_req_test_enh</w:t>
            </w:r>
            <w:proofErr w:type="spellEnd"/>
            <w:r w:rsidRPr="0077569C">
              <w:rPr>
                <w:rFonts w:ascii="Calibri" w:eastAsia="Times New Roman" w:hAnsi="Calibri" w:cs="Calibri"/>
                <w:color w:val="000000"/>
                <w:sz w:val="14"/>
                <w:szCs w:val="14"/>
                <w:lang w:val="en-US" w:eastAsia="zh-CN"/>
              </w:rPr>
              <w:t>-Perf</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IoT_NTN_Ph3-Perf</w:t>
            </w:r>
            <w:r w:rsidRPr="0077569C">
              <w:rPr>
                <w:rFonts w:ascii="inherit" w:eastAsia="Times New Roman" w:hAnsi="inherit" w:cs="Calibri"/>
                <w:color w:val="000000"/>
                <w:sz w:val="14"/>
                <w:szCs w:val="14"/>
                <w:lang w:val="en-US" w:eastAsia="zh-CN"/>
              </w:rPr>
              <w:br/>
            </w:r>
            <w:proofErr w:type="spellStart"/>
            <w:r w:rsidRPr="0077569C">
              <w:rPr>
                <w:rFonts w:ascii="Calibri" w:eastAsia="Times New Roman" w:hAnsi="Calibri" w:cs="Calibri"/>
                <w:color w:val="000000"/>
                <w:sz w:val="14"/>
                <w:szCs w:val="14"/>
                <w:lang w:val="en-US" w:eastAsia="zh-CN"/>
              </w:rPr>
              <w:t>IoT_NTN_TDD</w:t>
            </w:r>
            <w:proofErr w:type="spellEnd"/>
            <w:r w:rsidRPr="0077569C">
              <w:rPr>
                <w:rFonts w:ascii="Calibri" w:eastAsia="Times New Roman" w:hAnsi="Calibri" w:cs="Calibri"/>
                <w:color w:val="000000"/>
                <w:sz w:val="14"/>
                <w:szCs w:val="14"/>
                <w:lang w:val="en-US" w:eastAsia="zh-CN"/>
              </w:rPr>
              <w:t>-Perf</w:t>
            </w:r>
          </w:p>
        </w:tc>
        <w:tc>
          <w:tcPr>
            <w:tcW w:w="0" w:type="auto"/>
            <w:shd w:val="clear" w:color="auto" w:fill="FFFFFF"/>
            <w:tcMar>
              <w:top w:w="0" w:type="dxa"/>
              <w:left w:w="108" w:type="dxa"/>
              <w:bottom w:w="0" w:type="dxa"/>
              <w:right w:w="108" w:type="dxa"/>
            </w:tcMar>
            <w:vAlign w:val="center"/>
            <w:hideMark/>
          </w:tcPr>
          <w:p w14:paraId="7A0B027F"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NTN RRM performance</w:t>
            </w:r>
          </w:p>
        </w:tc>
        <w:tc>
          <w:tcPr>
            <w:tcW w:w="0" w:type="auto"/>
            <w:shd w:val="clear" w:color="auto" w:fill="FFFFFF"/>
            <w:tcMar>
              <w:top w:w="0" w:type="dxa"/>
              <w:left w:w="108" w:type="dxa"/>
              <w:bottom w:w="0" w:type="dxa"/>
              <w:right w:w="108" w:type="dxa"/>
            </w:tcMar>
            <w:vAlign w:val="center"/>
            <w:hideMark/>
          </w:tcPr>
          <w:p w14:paraId="136BB382"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5.7.2,</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6.6.3.2,</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6.20.3,</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6.21.2</w:t>
            </w:r>
          </w:p>
        </w:tc>
        <w:tc>
          <w:tcPr>
            <w:tcW w:w="1154" w:type="dxa"/>
            <w:shd w:val="clear" w:color="auto" w:fill="FFFFFF"/>
            <w:tcMar>
              <w:top w:w="0" w:type="dxa"/>
              <w:left w:w="108" w:type="dxa"/>
              <w:bottom w:w="0" w:type="dxa"/>
              <w:right w:w="108" w:type="dxa"/>
            </w:tcMar>
            <w:vAlign w:val="center"/>
            <w:hideMark/>
          </w:tcPr>
          <w:p w14:paraId="0A11610C"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6.22</w:t>
            </w:r>
          </w:p>
        </w:tc>
      </w:tr>
      <w:tr w:rsidR="00181C0B" w:rsidRPr="0077569C" w14:paraId="60E29853" w14:textId="77777777" w:rsidTr="00181C0B">
        <w:trPr>
          <w:trHeight w:val="20"/>
        </w:trPr>
        <w:tc>
          <w:tcPr>
            <w:tcW w:w="429" w:type="dxa"/>
            <w:shd w:val="clear" w:color="auto" w:fill="FFFFFF"/>
            <w:tcMar>
              <w:top w:w="0" w:type="dxa"/>
              <w:left w:w="108" w:type="dxa"/>
              <w:bottom w:w="0" w:type="dxa"/>
              <w:right w:w="108" w:type="dxa"/>
            </w:tcMar>
            <w:vAlign w:val="center"/>
            <w:hideMark/>
          </w:tcPr>
          <w:p w14:paraId="3A34F8EC" w14:textId="77777777" w:rsidR="00181C0B" w:rsidRPr="0077569C" w:rsidRDefault="00181C0B" w:rsidP="0077569C">
            <w:pPr>
              <w:jc w:val="cente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311</w:t>
            </w:r>
          </w:p>
        </w:tc>
        <w:tc>
          <w:tcPr>
            <w:tcW w:w="2340" w:type="dxa"/>
            <w:shd w:val="clear" w:color="auto" w:fill="FFFFFF"/>
            <w:tcMar>
              <w:top w:w="0" w:type="dxa"/>
              <w:left w:w="108" w:type="dxa"/>
              <w:bottom w:w="0" w:type="dxa"/>
              <w:right w:w="108" w:type="dxa"/>
            </w:tcMar>
            <w:vAlign w:val="center"/>
            <w:hideMark/>
          </w:tcPr>
          <w:p w14:paraId="1D3E5619"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Rel-19 Demod_Part1_duplex_NTN</w:t>
            </w:r>
          </w:p>
        </w:tc>
        <w:tc>
          <w:tcPr>
            <w:tcW w:w="0" w:type="auto"/>
            <w:shd w:val="clear" w:color="auto" w:fill="FFFFFF"/>
            <w:tcMar>
              <w:top w:w="0" w:type="dxa"/>
              <w:left w:w="108" w:type="dxa"/>
              <w:bottom w:w="0" w:type="dxa"/>
              <w:right w:w="108" w:type="dxa"/>
            </w:tcMar>
            <w:vAlign w:val="center"/>
            <w:hideMark/>
          </w:tcPr>
          <w:p w14:paraId="7B79AC49"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[118][311] Rel-19 Demod_Part1_duplex_NTN</w:t>
            </w:r>
          </w:p>
        </w:tc>
        <w:tc>
          <w:tcPr>
            <w:tcW w:w="1828" w:type="dxa"/>
            <w:shd w:val="clear" w:color="auto" w:fill="FFFFFF"/>
            <w:tcMar>
              <w:top w:w="0" w:type="dxa"/>
              <w:left w:w="108" w:type="dxa"/>
              <w:bottom w:w="0" w:type="dxa"/>
              <w:right w:w="108" w:type="dxa"/>
            </w:tcMar>
            <w:vAlign w:val="center"/>
            <w:hideMark/>
          </w:tcPr>
          <w:p w14:paraId="05D356FF" w14:textId="77777777" w:rsidR="00181C0B" w:rsidRPr="0077569C" w:rsidRDefault="00181C0B" w:rsidP="0077569C">
            <w:pPr>
              <w:textAlignment w:val="top"/>
              <w:rPr>
                <w:rFonts w:ascii="Aptos" w:eastAsia="Times New Roman" w:hAnsi="Aptos" w:cs="Arial"/>
                <w:color w:val="000000"/>
                <w:sz w:val="14"/>
                <w:szCs w:val="14"/>
                <w:lang w:val="en-US" w:eastAsia="zh-CN"/>
              </w:rPr>
            </w:pPr>
            <w:proofErr w:type="spellStart"/>
            <w:r w:rsidRPr="0077569C">
              <w:rPr>
                <w:rFonts w:ascii="Calibri" w:eastAsia="Times New Roman" w:hAnsi="Calibri" w:cs="Calibri"/>
                <w:color w:val="000000"/>
                <w:sz w:val="14"/>
                <w:szCs w:val="14"/>
                <w:lang w:val="en-US" w:eastAsia="zh-CN"/>
              </w:rPr>
              <w:t>NR_duplex_evo</w:t>
            </w:r>
            <w:proofErr w:type="spellEnd"/>
            <w:r w:rsidRPr="0077569C">
              <w:rPr>
                <w:rFonts w:ascii="Calibri" w:eastAsia="Times New Roman" w:hAnsi="Calibri" w:cs="Calibri"/>
                <w:color w:val="000000"/>
                <w:sz w:val="14"/>
                <w:szCs w:val="14"/>
                <w:lang w:val="en-US" w:eastAsia="zh-CN"/>
              </w:rPr>
              <w:t>-Perf</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NR_NTN_Ph3-Perf</w:t>
            </w:r>
          </w:p>
        </w:tc>
        <w:tc>
          <w:tcPr>
            <w:tcW w:w="0" w:type="auto"/>
            <w:shd w:val="clear" w:color="auto" w:fill="FFFFFF"/>
            <w:tcMar>
              <w:top w:w="0" w:type="dxa"/>
              <w:left w:w="108" w:type="dxa"/>
              <w:bottom w:w="0" w:type="dxa"/>
              <w:right w:w="108" w:type="dxa"/>
            </w:tcMar>
            <w:vAlign w:val="center"/>
            <w:hideMark/>
          </w:tcPr>
          <w:p w14:paraId="17BD2C76"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 xml:space="preserve">SBFD, NTN </w:t>
            </w:r>
            <w:proofErr w:type="spellStart"/>
            <w:r w:rsidRPr="0077569C">
              <w:rPr>
                <w:rFonts w:ascii="Calibri" w:eastAsia="Times New Roman" w:hAnsi="Calibri" w:cs="Calibri"/>
                <w:color w:val="000000"/>
                <w:sz w:val="14"/>
                <w:szCs w:val="14"/>
                <w:lang w:val="en-US" w:eastAsia="zh-CN"/>
              </w:rPr>
              <w:t>demod</w:t>
            </w:r>
            <w:proofErr w:type="spellEnd"/>
          </w:p>
        </w:tc>
        <w:tc>
          <w:tcPr>
            <w:tcW w:w="0" w:type="auto"/>
            <w:shd w:val="clear" w:color="auto" w:fill="FFFFFF"/>
            <w:tcMar>
              <w:top w:w="0" w:type="dxa"/>
              <w:left w:w="108" w:type="dxa"/>
              <w:bottom w:w="0" w:type="dxa"/>
              <w:right w:w="108" w:type="dxa"/>
            </w:tcMar>
            <w:vAlign w:val="center"/>
            <w:hideMark/>
          </w:tcPr>
          <w:p w14:paraId="4F5F6AB5"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6.13.4,</w:t>
            </w:r>
            <w:r w:rsidRPr="0077569C">
              <w:rPr>
                <w:rFonts w:ascii="inherit" w:eastAsia="Times New Roman" w:hAnsi="inherit" w:cs="Calibri"/>
                <w:color w:val="000000"/>
                <w:sz w:val="14"/>
                <w:szCs w:val="14"/>
                <w:lang w:val="en-US" w:eastAsia="zh-CN"/>
              </w:rPr>
              <w:br/>
            </w:r>
            <w:r w:rsidRPr="0077569C">
              <w:rPr>
                <w:rFonts w:ascii="Calibri" w:eastAsia="Times New Roman" w:hAnsi="Calibri" w:cs="Calibri"/>
                <w:color w:val="000000"/>
                <w:sz w:val="14"/>
                <w:szCs w:val="14"/>
                <w:lang w:val="en-US" w:eastAsia="zh-CN"/>
              </w:rPr>
              <w:t>6.19.3</w:t>
            </w:r>
          </w:p>
        </w:tc>
        <w:tc>
          <w:tcPr>
            <w:tcW w:w="1154" w:type="dxa"/>
            <w:shd w:val="clear" w:color="auto" w:fill="FFFFFF"/>
            <w:tcMar>
              <w:top w:w="0" w:type="dxa"/>
              <w:left w:w="108" w:type="dxa"/>
              <w:bottom w:w="0" w:type="dxa"/>
              <w:right w:w="108" w:type="dxa"/>
            </w:tcMar>
            <w:vAlign w:val="center"/>
            <w:hideMark/>
          </w:tcPr>
          <w:p w14:paraId="677684C6" w14:textId="77777777" w:rsidR="00181C0B" w:rsidRPr="0077569C" w:rsidRDefault="00181C0B" w:rsidP="0077569C">
            <w:pPr>
              <w:textAlignment w:val="top"/>
              <w:rPr>
                <w:rFonts w:ascii="Aptos" w:eastAsia="Times New Roman" w:hAnsi="Aptos" w:cs="Arial"/>
                <w:color w:val="000000"/>
                <w:sz w:val="14"/>
                <w:szCs w:val="14"/>
                <w:lang w:val="en-US" w:eastAsia="zh-CN"/>
              </w:rPr>
            </w:pPr>
            <w:r w:rsidRPr="0077569C">
              <w:rPr>
                <w:rFonts w:ascii="Calibri" w:eastAsia="Times New Roman" w:hAnsi="Calibri" w:cs="Calibri"/>
                <w:color w:val="000000"/>
                <w:sz w:val="14"/>
                <w:szCs w:val="14"/>
                <w:lang w:val="en-US" w:eastAsia="zh-CN"/>
              </w:rPr>
              <w:t>6.22</w:t>
            </w:r>
          </w:p>
        </w:tc>
      </w:tr>
    </w:tbl>
    <w:p w14:paraId="25D5485B" w14:textId="05617D4C" w:rsidR="0077569C" w:rsidRDefault="0077569C" w:rsidP="00AF4D43">
      <w:pPr>
        <w:spacing w:afterLines="50" w:after="120"/>
        <w:jc w:val="both"/>
        <w:rPr>
          <w:rFonts w:ascii="Times New Roman" w:eastAsiaTheme="minorEastAsia" w:hAnsi="Times New Roman"/>
          <w:lang w:val="en-US" w:eastAsia="zh-CN"/>
        </w:rPr>
      </w:pPr>
    </w:p>
    <w:p w14:paraId="08107E4A" w14:textId="304E8D72" w:rsidR="00181C0B" w:rsidRPr="00181C0B" w:rsidRDefault="00181C0B" w:rsidP="00181C0B">
      <w:pPr>
        <w:spacing w:beforeLines="50" w:before="120"/>
        <w:rPr>
          <w:rFonts w:ascii="Times New Roman" w:hAnsi="Times New Roman"/>
          <w:b/>
          <w:bCs/>
        </w:rPr>
      </w:pPr>
      <w:r>
        <w:rPr>
          <w:rFonts w:ascii="Times New Roman" w:hAnsi="Times New Roman"/>
          <w:b/>
          <w:bCs/>
        </w:rPr>
        <w:t>O</w:t>
      </w:r>
      <w:r w:rsidRPr="00181C0B">
        <w:rPr>
          <w:rFonts w:ascii="Times New Roman" w:hAnsi="Times New Roman"/>
          <w:b/>
          <w:bCs/>
        </w:rPr>
        <w:t>bservation</w:t>
      </w:r>
      <w:r>
        <w:rPr>
          <w:rFonts w:ascii="Times New Roman" w:hAnsi="Times New Roman"/>
          <w:b/>
          <w:bCs/>
        </w:rPr>
        <w:t xml:space="preserve"> 4</w:t>
      </w:r>
      <w:r w:rsidRPr="00181C0B">
        <w:rPr>
          <w:rFonts w:ascii="Times New Roman" w:hAnsi="Times New Roman"/>
          <w:b/>
          <w:bCs/>
        </w:rPr>
        <w:t xml:space="preserve">: In current RAN4 meeting arrangement, some moderator summary </w:t>
      </w:r>
      <w:r w:rsidR="000F14F3">
        <w:rPr>
          <w:rFonts w:ascii="Times New Roman" w:hAnsi="Times New Roman"/>
          <w:b/>
          <w:bCs/>
        </w:rPr>
        <w:t xml:space="preserve">threads span multiple </w:t>
      </w:r>
      <w:r w:rsidR="00F55F1F">
        <w:rPr>
          <w:rFonts w:ascii="Times New Roman" w:hAnsi="Times New Roman"/>
          <w:b/>
          <w:bCs/>
        </w:rPr>
        <w:t>WIs</w:t>
      </w:r>
      <w:r w:rsidRPr="00181C0B">
        <w:rPr>
          <w:rFonts w:ascii="Times New Roman" w:hAnsi="Times New Roman"/>
          <w:b/>
          <w:bCs/>
        </w:rPr>
        <w:t xml:space="preserve"> </w:t>
      </w:r>
      <w:r w:rsidR="000F14F3">
        <w:rPr>
          <w:rFonts w:ascii="Times New Roman" w:hAnsi="Times New Roman"/>
          <w:b/>
          <w:bCs/>
        </w:rPr>
        <w:t>which creates additional efforts for delegate to locate current summary</w:t>
      </w:r>
      <w:r w:rsidR="00D1128A">
        <w:rPr>
          <w:rFonts w:ascii="Times New Roman" w:hAnsi="Times New Roman"/>
          <w:b/>
          <w:bCs/>
        </w:rPr>
        <w:t xml:space="preserve"> and reduce the RAN4 operational transparency</w:t>
      </w:r>
      <w:r w:rsidR="000F14F3">
        <w:rPr>
          <w:rFonts w:ascii="Times New Roman" w:hAnsi="Times New Roman"/>
          <w:b/>
          <w:bCs/>
        </w:rPr>
        <w:t xml:space="preserve">. </w:t>
      </w:r>
    </w:p>
    <w:p w14:paraId="29E69422" w14:textId="51EC7077" w:rsidR="00AF4D43" w:rsidRDefault="00AF4D43" w:rsidP="00A2603E">
      <w:pPr>
        <w:rPr>
          <w:rFonts w:eastAsiaTheme="minorEastAsia"/>
          <w:lang w:eastAsia="zh-CN"/>
        </w:rPr>
      </w:pPr>
    </w:p>
    <w:p w14:paraId="76A357E0" w14:textId="636C3E2D" w:rsidR="00D1128A" w:rsidRDefault="00D1128A" w:rsidP="00A2603E">
      <w:pPr>
        <w:rPr>
          <w:rFonts w:eastAsiaTheme="minorEastAsia"/>
          <w:lang w:eastAsia="zh-CN"/>
        </w:rPr>
      </w:pPr>
      <w:r w:rsidRPr="00D1128A">
        <w:rPr>
          <w:rFonts w:eastAsiaTheme="minorEastAsia"/>
          <w:lang w:eastAsia="zh-CN"/>
        </w:rPr>
        <w:t xml:space="preserve">To address this issue, </w:t>
      </w:r>
      <w:r>
        <w:rPr>
          <w:rFonts w:eastAsiaTheme="minorEastAsia"/>
          <w:lang w:eastAsia="zh-CN"/>
        </w:rPr>
        <w:t>o</w:t>
      </w:r>
      <w:r w:rsidRPr="00D1128A">
        <w:rPr>
          <w:rFonts w:eastAsiaTheme="minorEastAsia"/>
          <w:lang w:eastAsia="zh-CN"/>
        </w:rPr>
        <w:t xml:space="preserve">ne potential solution is to integrate chair note explanations under each WI, explicitly directing delegates to the corresponding moderator summary. </w:t>
      </w:r>
    </w:p>
    <w:p w14:paraId="7F6767B1" w14:textId="77777777" w:rsidR="000F14F3" w:rsidRDefault="000F14F3" w:rsidP="00A2603E">
      <w:pPr>
        <w:rPr>
          <w:rFonts w:eastAsiaTheme="minorEastAsia"/>
          <w:lang w:eastAsia="zh-CN"/>
        </w:rPr>
      </w:pPr>
    </w:p>
    <w:p w14:paraId="25C81F03" w14:textId="7BD2552F" w:rsidR="00AF4D43" w:rsidRDefault="00F55F1F" w:rsidP="00F55F1F">
      <w:pPr>
        <w:spacing w:beforeLines="50" w:before="120"/>
        <w:rPr>
          <w:rFonts w:ascii="Times New Roman" w:hAnsi="Times New Roman"/>
          <w:b/>
          <w:bCs/>
        </w:rPr>
      </w:pPr>
      <w:r w:rsidRPr="00F55F1F">
        <w:rPr>
          <w:rFonts w:ascii="Times New Roman" w:hAnsi="Times New Roman"/>
          <w:b/>
          <w:bCs/>
        </w:rPr>
        <w:t>Proposal</w:t>
      </w:r>
      <w:r>
        <w:rPr>
          <w:rFonts w:ascii="Times New Roman" w:hAnsi="Times New Roman"/>
          <w:b/>
          <w:bCs/>
        </w:rPr>
        <w:t xml:space="preserve"> 6</w:t>
      </w:r>
      <w:r w:rsidRPr="00F55F1F">
        <w:rPr>
          <w:rFonts w:ascii="Times New Roman" w:hAnsi="Times New Roman"/>
          <w:b/>
          <w:bCs/>
        </w:rPr>
        <w:t xml:space="preserve">: RAN4 study how to improve </w:t>
      </w:r>
      <w:r>
        <w:rPr>
          <w:rFonts w:ascii="Times New Roman" w:hAnsi="Times New Roman"/>
          <w:b/>
          <w:bCs/>
        </w:rPr>
        <w:t xml:space="preserve">when </w:t>
      </w:r>
      <w:r w:rsidRPr="00181C0B">
        <w:rPr>
          <w:rFonts w:ascii="Times New Roman" w:hAnsi="Times New Roman"/>
          <w:b/>
          <w:bCs/>
        </w:rPr>
        <w:t xml:space="preserve">moderator summary </w:t>
      </w:r>
      <w:r>
        <w:rPr>
          <w:rFonts w:ascii="Times New Roman" w:hAnsi="Times New Roman"/>
          <w:b/>
          <w:bCs/>
        </w:rPr>
        <w:t>threads span multiple WIs</w:t>
      </w:r>
      <w:r w:rsidRPr="00F55F1F">
        <w:rPr>
          <w:rFonts w:ascii="Times New Roman" w:hAnsi="Times New Roman"/>
          <w:b/>
          <w:bCs/>
        </w:rPr>
        <w:t>, e.g., introduce</w:t>
      </w:r>
      <w:r>
        <w:rPr>
          <w:rFonts w:ascii="Times New Roman" w:hAnsi="Times New Roman"/>
          <w:b/>
          <w:bCs/>
        </w:rPr>
        <w:t xml:space="preserve"> </w:t>
      </w:r>
      <w:r w:rsidR="00830939">
        <w:rPr>
          <w:rFonts w:ascii="Times New Roman" w:hAnsi="Times New Roman"/>
          <w:b/>
          <w:bCs/>
        </w:rPr>
        <w:t>note (example as below)</w:t>
      </w:r>
      <w:r w:rsidRPr="00F55F1F">
        <w:rPr>
          <w:rFonts w:ascii="Times New Roman" w:hAnsi="Times New Roman"/>
          <w:b/>
          <w:bCs/>
        </w:rPr>
        <w:t xml:space="preserve"> under </w:t>
      </w:r>
      <w:r w:rsidR="00830939">
        <w:rPr>
          <w:rFonts w:ascii="Times New Roman" w:hAnsi="Times New Roman"/>
          <w:b/>
          <w:bCs/>
        </w:rPr>
        <w:t>each</w:t>
      </w:r>
      <w:r w:rsidRPr="00F55F1F">
        <w:rPr>
          <w:rFonts w:ascii="Times New Roman" w:hAnsi="Times New Roman"/>
          <w:b/>
          <w:bCs/>
        </w:rPr>
        <w:t xml:space="preserve"> WI to </w:t>
      </w:r>
      <w:r w:rsidR="004B542F">
        <w:rPr>
          <w:rFonts w:ascii="Times New Roman" w:hAnsi="Times New Roman"/>
          <w:b/>
          <w:bCs/>
        </w:rPr>
        <w:t>hyper-</w:t>
      </w:r>
      <w:r w:rsidR="00830939">
        <w:rPr>
          <w:rFonts w:ascii="Times New Roman" w:hAnsi="Times New Roman"/>
          <w:b/>
          <w:bCs/>
        </w:rPr>
        <w:t xml:space="preserve">link with the corresponding moderator summary. </w:t>
      </w:r>
    </w:p>
    <w:tbl>
      <w:tblPr>
        <w:tblStyle w:val="TableGrid"/>
        <w:tblW w:w="0" w:type="auto"/>
        <w:tblLook w:val="04A0" w:firstRow="1" w:lastRow="0" w:firstColumn="1" w:lastColumn="0" w:noHBand="0" w:noVBand="1"/>
      </w:tblPr>
      <w:tblGrid>
        <w:gridCol w:w="9631"/>
      </w:tblGrid>
      <w:tr w:rsidR="00830939" w14:paraId="1DA6A429" w14:textId="77777777" w:rsidTr="00830939">
        <w:tc>
          <w:tcPr>
            <w:tcW w:w="9631" w:type="dxa"/>
          </w:tcPr>
          <w:p w14:paraId="33A09C47" w14:textId="77777777" w:rsidR="00830939" w:rsidRDefault="00830939" w:rsidP="00830939">
            <w:pPr>
              <w:pStyle w:val="Heading3"/>
              <w:outlineLvl w:val="2"/>
            </w:pPr>
            <w:bookmarkStart w:id="3" w:name="_Toc219970158"/>
            <w:r>
              <w:t>6.13</w:t>
            </w:r>
            <w:r>
              <w:tab/>
              <w:t>Evolution of NR duplex operation: Sub-band full duplex (SBFD)</w:t>
            </w:r>
            <w:bookmarkEnd w:id="3"/>
          </w:p>
          <w:p w14:paraId="33982609" w14:textId="77777777" w:rsidR="00830939" w:rsidRDefault="00830939" w:rsidP="00830939">
            <w:pPr>
              <w:pStyle w:val="Heading4"/>
              <w:outlineLvl w:val="3"/>
            </w:pPr>
            <w:bookmarkStart w:id="4" w:name="_Toc219970159"/>
            <w:r>
              <w:t>6.13.1</w:t>
            </w:r>
            <w:r>
              <w:tab/>
              <w:t>Moderator summary and conclusions</w:t>
            </w:r>
            <w:bookmarkEnd w:id="4"/>
          </w:p>
          <w:p w14:paraId="35985E0A" w14:textId="77777777" w:rsidR="00830939" w:rsidRPr="004B542F" w:rsidRDefault="00830939" w:rsidP="00F55F1F">
            <w:pPr>
              <w:spacing w:beforeLines="50" w:before="120"/>
              <w:rPr>
                <w:rFonts w:ascii="Times New Roman" w:hAnsi="Times New Roman"/>
                <w:b/>
                <w:bCs/>
                <w:color w:val="0070C0"/>
                <w:u w:val="single"/>
              </w:rPr>
            </w:pPr>
            <w:r w:rsidRPr="004B542F">
              <w:rPr>
                <w:rFonts w:ascii="Times New Roman" w:hAnsi="Times New Roman"/>
                <w:b/>
                <w:bCs/>
                <w:color w:val="0070C0"/>
                <w:u w:val="single"/>
              </w:rPr>
              <w:t>Meeting arrangement note:</w:t>
            </w:r>
          </w:p>
          <w:tbl>
            <w:tblPr>
              <w:tblStyle w:val="TableGrid"/>
              <w:tblW w:w="0" w:type="auto"/>
              <w:tblLook w:val="04A0" w:firstRow="1" w:lastRow="0" w:firstColumn="1" w:lastColumn="0" w:noHBand="0" w:noVBand="1"/>
            </w:tblPr>
            <w:tblGrid>
              <w:gridCol w:w="3663"/>
              <w:gridCol w:w="810"/>
              <w:gridCol w:w="4932"/>
            </w:tblGrid>
            <w:tr w:rsidR="004B542F" w:rsidRPr="004B542F" w14:paraId="72B9262E" w14:textId="77777777" w:rsidTr="00346742">
              <w:trPr>
                <w:trHeight w:val="144"/>
              </w:trPr>
              <w:tc>
                <w:tcPr>
                  <w:tcW w:w="3663" w:type="dxa"/>
                </w:tcPr>
                <w:p w14:paraId="5CDD73BD" w14:textId="549848A0"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Topic</w:t>
                  </w:r>
                </w:p>
              </w:tc>
              <w:tc>
                <w:tcPr>
                  <w:tcW w:w="810" w:type="dxa"/>
                </w:tcPr>
                <w:p w14:paraId="36AE0C4D" w14:textId="69639984" w:rsidR="002E745F" w:rsidRPr="004B542F" w:rsidRDefault="002E745F" w:rsidP="008F38C8">
                  <w:pPr>
                    <w:spacing w:after="0"/>
                    <w:rPr>
                      <w:rFonts w:ascii="Times New Roman" w:hAnsi="Times New Roman"/>
                      <w:b/>
                      <w:bCs/>
                      <w:color w:val="0070C0"/>
                      <w:u w:val="single"/>
                      <w:lang w:val="en-US"/>
                    </w:rPr>
                  </w:pPr>
                  <w:r w:rsidRPr="004B542F">
                    <w:rPr>
                      <w:rFonts w:ascii="Times New Roman" w:hAnsi="Times New Roman"/>
                      <w:b/>
                      <w:bCs/>
                      <w:color w:val="0070C0"/>
                      <w:u w:val="single"/>
                    </w:rPr>
                    <w:t>A</w:t>
                  </w:r>
                  <w:r w:rsidR="00346742" w:rsidRPr="004B542F">
                    <w:rPr>
                      <w:rFonts w:ascii="Times New Roman" w:hAnsi="Times New Roman"/>
                      <w:b/>
                      <w:bCs/>
                      <w:color w:val="0070C0"/>
                      <w:u w:val="single"/>
                      <w:lang w:val="en-US"/>
                    </w:rPr>
                    <w:t>I</w:t>
                  </w:r>
                </w:p>
              </w:tc>
              <w:tc>
                <w:tcPr>
                  <w:tcW w:w="4932" w:type="dxa"/>
                </w:tcPr>
                <w:p w14:paraId="4E1ABC5D" w14:textId="644FA2C7"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Moderator Summary</w:t>
                  </w:r>
                </w:p>
              </w:tc>
            </w:tr>
            <w:tr w:rsidR="004B542F" w:rsidRPr="004B542F" w14:paraId="6C42ACC3" w14:textId="77777777" w:rsidTr="00346742">
              <w:trPr>
                <w:trHeight w:val="144"/>
              </w:trPr>
              <w:tc>
                <w:tcPr>
                  <w:tcW w:w="3663" w:type="dxa"/>
                </w:tcPr>
                <w:p w14:paraId="43FAB037" w14:textId="677A94B6"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BS conformance requirements</w:t>
                  </w:r>
                </w:p>
              </w:tc>
              <w:tc>
                <w:tcPr>
                  <w:tcW w:w="810" w:type="dxa"/>
                </w:tcPr>
                <w:p w14:paraId="0347116A" w14:textId="0D38984D"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6.13.2</w:t>
                  </w:r>
                </w:p>
              </w:tc>
              <w:tc>
                <w:tcPr>
                  <w:tcW w:w="4932" w:type="dxa"/>
                </w:tcPr>
                <w:p w14:paraId="5873C468" w14:textId="15BD01B6" w:rsidR="002E745F" w:rsidRPr="004B542F" w:rsidRDefault="00346742" w:rsidP="008F38C8">
                  <w:pPr>
                    <w:spacing w:after="0"/>
                    <w:rPr>
                      <w:rFonts w:ascii="Times New Roman" w:hAnsi="Times New Roman"/>
                      <w:b/>
                      <w:bCs/>
                      <w:color w:val="0070C0"/>
                      <w:u w:val="single"/>
                    </w:rPr>
                  </w:pPr>
                  <w:r w:rsidRPr="004B542F">
                    <w:rPr>
                      <w:rFonts w:ascii="Times New Roman" w:hAnsi="Times New Roman"/>
                      <w:b/>
                      <w:bCs/>
                      <w:color w:val="0070C0"/>
                      <w:u w:val="single"/>
                    </w:rPr>
                    <w:t>[117][307] Rel-19_BS_SAN_conf_Part1_duplex_NTN</w:t>
                  </w:r>
                </w:p>
              </w:tc>
            </w:tr>
            <w:tr w:rsidR="004B542F" w:rsidRPr="004B542F" w14:paraId="6FC3063F" w14:textId="77777777" w:rsidTr="00346742">
              <w:trPr>
                <w:trHeight w:val="144"/>
              </w:trPr>
              <w:tc>
                <w:tcPr>
                  <w:tcW w:w="3663" w:type="dxa"/>
                </w:tcPr>
                <w:p w14:paraId="35893B3C" w14:textId="6DF0C276"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RRM performance requirements</w:t>
                  </w:r>
                </w:p>
              </w:tc>
              <w:tc>
                <w:tcPr>
                  <w:tcW w:w="810" w:type="dxa"/>
                </w:tcPr>
                <w:p w14:paraId="6CB23E3E" w14:textId="291343EF"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6.13.3</w:t>
                  </w:r>
                </w:p>
              </w:tc>
              <w:tc>
                <w:tcPr>
                  <w:tcW w:w="4932" w:type="dxa"/>
                </w:tcPr>
                <w:p w14:paraId="0D0ABB60" w14:textId="7097DCD0" w:rsidR="002E745F" w:rsidRPr="004B542F" w:rsidRDefault="00346742" w:rsidP="008F38C8">
                  <w:pPr>
                    <w:spacing w:after="0"/>
                    <w:rPr>
                      <w:rFonts w:ascii="Times New Roman" w:hAnsi="Times New Roman"/>
                      <w:b/>
                      <w:bCs/>
                      <w:color w:val="0070C0"/>
                      <w:u w:val="single"/>
                    </w:rPr>
                  </w:pPr>
                  <w:r w:rsidRPr="004B542F">
                    <w:rPr>
                      <w:rFonts w:ascii="Times New Roman" w:hAnsi="Times New Roman"/>
                      <w:b/>
                      <w:bCs/>
                      <w:color w:val="0070C0"/>
                      <w:u w:val="single"/>
                    </w:rPr>
                    <w:t xml:space="preserve">[117][210] </w:t>
                  </w:r>
                  <w:proofErr w:type="spellStart"/>
                  <w:r w:rsidRPr="004B542F">
                    <w:rPr>
                      <w:rFonts w:ascii="Times New Roman" w:hAnsi="Times New Roman"/>
                      <w:b/>
                      <w:bCs/>
                      <w:color w:val="0070C0"/>
                      <w:u w:val="single"/>
                    </w:rPr>
                    <w:t>NR_duplex_evo_RRM</w:t>
                  </w:r>
                  <w:proofErr w:type="spellEnd"/>
                </w:p>
              </w:tc>
            </w:tr>
            <w:tr w:rsidR="004B542F" w:rsidRPr="004B542F" w14:paraId="66B7A528" w14:textId="77777777" w:rsidTr="00346742">
              <w:trPr>
                <w:trHeight w:val="144"/>
              </w:trPr>
              <w:tc>
                <w:tcPr>
                  <w:tcW w:w="3663" w:type="dxa"/>
                </w:tcPr>
                <w:p w14:paraId="4A09CF89" w14:textId="0ED73038"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UE and BS Demodulation performance requirements</w:t>
                  </w:r>
                </w:p>
              </w:tc>
              <w:tc>
                <w:tcPr>
                  <w:tcW w:w="810" w:type="dxa"/>
                </w:tcPr>
                <w:p w14:paraId="756B8459" w14:textId="15973856" w:rsidR="002E745F" w:rsidRPr="004B542F" w:rsidRDefault="002E745F" w:rsidP="008F38C8">
                  <w:pPr>
                    <w:spacing w:after="0"/>
                    <w:rPr>
                      <w:rFonts w:ascii="Times New Roman" w:hAnsi="Times New Roman"/>
                      <w:b/>
                      <w:bCs/>
                      <w:color w:val="0070C0"/>
                      <w:u w:val="single"/>
                    </w:rPr>
                  </w:pPr>
                  <w:r w:rsidRPr="004B542F">
                    <w:rPr>
                      <w:rFonts w:ascii="Times New Roman" w:hAnsi="Times New Roman"/>
                      <w:b/>
                      <w:bCs/>
                      <w:color w:val="0070C0"/>
                      <w:u w:val="single"/>
                    </w:rPr>
                    <w:t>6.13.4</w:t>
                  </w:r>
                </w:p>
              </w:tc>
              <w:tc>
                <w:tcPr>
                  <w:tcW w:w="4932" w:type="dxa"/>
                </w:tcPr>
                <w:p w14:paraId="38C13268" w14:textId="4FBCC96B" w:rsidR="002E745F" w:rsidRPr="004B542F" w:rsidRDefault="004B542F" w:rsidP="004B542F">
                  <w:pPr>
                    <w:tabs>
                      <w:tab w:val="left" w:pos="1295"/>
                    </w:tabs>
                    <w:spacing w:after="0"/>
                    <w:rPr>
                      <w:rFonts w:ascii="Times New Roman" w:hAnsi="Times New Roman"/>
                      <w:b/>
                      <w:bCs/>
                      <w:color w:val="0070C0"/>
                      <w:u w:val="single"/>
                    </w:rPr>
                  </w:pPr>
                  <w:r w:rsidRPr="004B542F">
                    <w:rPr>
                      <w:rFonts w:ascii="Times New Roman" w:hAnsi="Times New Roman"/>
                      <w:b/>
                      <w:bCs/>
                      <w:color w:val="0070C0"/>
                      <w:u w:val="single"/>
                    </w:rPr>
                    <w:t>[117][311] Rel-19 Demod_Part1_duplex_NTN</w:t>
                  </w:r>
                </w:p>
              </w:tc>
            </w:tr>
          </w:tbl>
          <w:p w14:paraId="046479F0" w14:textId="5A276D49" w:rsidR="002E745F" w:rsidRDefault="002E745F" w:rsidP="00F55F1F">
            <w:pPr>
              <w:spacing w:beforeLines="50" w:before="120"/>
              <w:rPr>
                <w:rFonts w:ascii="Times New Roman" w:hAnsi="Times New Roman"/>
                <w:b/>
                <w:bCs/>
              </w:rPr>
            </w:pPr>
          </w:p>
        </w:tc>
      </w:tr>
    </w:tbl>
    <w:p w14:paraId="35745408" w14:textId="77777777" w:rsidR="00830939" w:rsidRPr="00F55F1F" w:rsidRDefault="00830939" w:rsidP="00F55F1F">
      <w:pPr>
        <w:spacing w:beforeLines="50" w:before="120"/>
        <w:rPr>
          <w:rFonts w:ascii="Times New Roman" w:hAnsi="Times New Roman"/>
          <w:b/>
          <w:bCs/>
        </w:rPr>
      </w:pPr>
    </w:p>
    <w:p w14:paraId="4BA4587E" w14:textId="77777777" w:rsidR="00F55F1F" w:rsidRDefault="00F55F1F" w:rsidP="00A2603E">
      <w:pPr>
        <w:rPr>
          <w:rFonts w:eastAsiaTheme="minorEastAsia"/>
          <w:lang w:eastAsia="zh-CN"/>
        </w:rPr>
      </w:pPr>
    </w:p>
    <w:p w14:paraId="69395183" w14:textId="5305F761" w:rsidR="00EB55B4" w:rsidRDefault="0091466A"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092BDC36" w:rsidR="00BA45F7" w:rsidRPr="00287CA3" w:rsidRDefault="009269B8" w:rsidP="00287CA3">
      <w:pPr>
        <w:spacing w:afterLines="50" w:after="120"/>
        <w:jc w:val="both"/>
        <w:rPr>
          <w:rFonts w:ascii="Times New Roman" w:hAnsi="Times New Roman"/>
        </w:rPr>
      </w:pPr>
      <w:r w:rsidRPr="00287CA3">
        <w:rPr>
          <w:rFonts w:ascii="Times New Roman" w:hAnsi="Times New Roman"/>
        </w:rPr>
        <w:t xml:space="preserve">In this contribution, </w:t>
      </w:r>
      <w:r w:rsidR="00081BDA" w:rsidRPr="00287CA3">
        <w:rPr>
          <w:rFonts w:ascii="Times New Roman" w:hAnsi="Times New Roman"/>
        </w:rPr>
        <w:t xml:space="preserve">we </w:t>
      </w:r>
      <w:r w:rsidR="007652A9" w:rsidRPr="00287CA3">
        <w:rPr>
          <w:rFonts w:ascii="Times New Roman" w:hAnsi="Times New Roman"/>
        </w:rPr>
        <w:t>have</w:t>
      </w:r>
      <w:r w:rsidR="00081BDA" w:rsidRPr="00287CA3">
        <w:rPr>
          <w:rFonts w:ascii="Times New Roman" w:hAnsi="Times New Roman"/>
        </w:rPr>
        <w:t xml:space="preserve"> provide</w:t>
      </w:r>
      <w:r w:rsidR="007652A9" w:rsidRPr="00287CA3">
        <w:rPr>
          <w:rFonts w:ascii="Times New Roman" w:hAnsi="Times New Roman"/>
        </w:rPr>
        <w:t>d</w:t>
      </w:r>
      <w:r w:rsidR="00081BDA" w:rsidRPr="00287CA3">
        <w:rPr>
          <w:rFonts w:ascii="Times New Roman" w:hAnsi="Times New Roman"/>
        </w:rPr>
        <w:t xml:space="preserve"> o</w:t>
      </w:r>
      <w:r w:rsidR="00DC6E96" w:rsidRPr="00287CA3">
        <w:rPr>
          <w:rFonts w:ascii="Times New Roman" w:hAnsi="Times New Roman"/>
        </w:rPr>
        <w:t xml:space="preserve">ur viewpoints on </w:t>
      </w:r>
      <w:r w:rsidR="00287CA3" w:rsidRPr="00287CA3">
        <w:rPr>
          <w:rFonts w:ascii="Times New Roman" w:hAnsi="Times New Roman"/>
        </w:rPr>
        <w:t xml:space="preserve">the general aspects of </w:t>
      </w:r>
      <w:r w:rsidR="00DC6E96" w:rsidRPr="00287CA3">
        <w:rPr>
          <w:rFonts w:ascii="Times New Roman" w:hAnsi="Times New Roman"/>
        </w:rPr>
        <w:t>RAN4 operation efficiency in the 6G study</w:t>
      </w:r>
      <w:r w:rsidRPr="00287CA3">
        <w:rPr>
          <w:rFonts w:ascii="Times New Roman" w:hAnsi="Times New Roman"/>
        </w:rPr>
        <w:t xml:space="preserve">: </w:t>
      </w:r>
    </w:p>
    <w:p w14:paraId="43C34452" w14:textId="74DDAAC6" w:rsidR="00287CA3" w:rsidRPr="00287CA3" w:rsidRDefault="00287CA3" w:rsidP="00287CA3">
      <w:pPr>
        <w:spacing w:afterLines="50" w:after="120"/>
        <w:jc w:val="both"/>
        <w:rPr>
          <w:rFonts w:ascii="Times New Roman" w:hAnsi="Times New Roman"/>
          <w:i/>
          <w:iCs/>
          <w:u w:val="single"/>
        </w:rPr>
      </w:pPr>
      <w:r w:rsidRPr="00287CA3">
        <w:rPr>
          <w:rFonts w:ascii="Times New Roman" w:hAnsi="Times New Roman"/>
          <w:i/>
          <w:iCs/>
          <w:u w:val="single"/>
        </w:rPr>
        <w:t xml:space="preserve">Per-feature requirement </w:t>
      </w:r>
    </w:p>
    <w:p w14:paraId="36D80E57" w14:textId="77777777" w:rsidR="00287CA3" w:rsidRDefault="00287CA3" w:rsidP="00287CA3">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w:t>
      </w:r>
      <w:r w:rsidRPr="00B5676A">
        <w:rPr>
          <w:rFonts w:ascii="Times New Roman" w:hAnsi="Times New Roman"/>
          <w:b/>
          <w:bCs/>
        </w:rPr>
        <w:t>Rel-19 SBFD (</w:t>
      </w:r>
      <w:proofErr w:type="spellStart"/>
      <w:r w:rsidRPr="00B5676A">
        <w:rPr>
          <w:rFonts w:ascii="Times New Roman" w:hAnsi="Times New Roman"/>
          <w:b/>
          <w:bCs/>
        </w:rPr>
        <w:t>subband</w:t>
      </w:r>
      <w:proofErr w:type="spellEnd"/>
      <w:r w:rsidRPr="00B5676A">
        <w:rPr>
          <w:rFonts w:ascii="Times New Roman" w:hAnsi="Times New Roman"/>
          <w:b/>
          <w:bCs/>
        </w:rPr>
        <w:t xml:space="preserve"> full duplex) BS RF feature in TS38.104</w:t>
      </w:r>
      <w:r>
        <w:rPr>
          <w:rFonts w:ascii="Times New Roman" w:hAnsi="Times New Roman"/>
          <w:b/>
          <w:bCs/>
        </w:rPr>
        <w:t xml:space="preserve"> </w:t>
      </w:r>
      <w:r w:rsidRPr="00B5676A">
        <w:rPr>
          <w:rFonts w:ascii="Times New Roman" w:hAnsi="Times New Roman"/>
          <w:b/>
          <w:bCs/>
        </w:rPr>
        <w:t xml:space="preserve">is </w:t>
      </w:r>
      <w:r>
        <w:rPr>
          <w:rFonts w:ascii="Times New Roman" w:hAnsi="Times New Roman"/>
          <w:b/>
          <w:bCs/>
        </w:rPr>
        <w:t xml:space="preserve">an example of per-feature requirement implementation </w:t>
      </w:r>
      <w:r w:rsidRPr="00B5676A">
        <w:rPr>
          <w:rFonts w:ascii="Times New Roman" w:hAnsi="Times New Roman"/>
          <w:b/>
          <w:bCs/>
        </w:rPr>
        <w:t>Option</w:t>
      </w:r>
      <w:r>
        <w:rPr>
          <w:b/>
          <w:bCs/>
        </w:rPr>
        <w:t xml:space="preserve"> 2 (S</w:t>
      </w:r>
      <w:r w:rsidRPr="003F030C">
        <w:rPr>
          <w:b/>
          <w:bCs/>
        </w:rPr>
        <w:t>elf-contained independent chapter per feature</w:t>
      </w:r>
      <w:r>
        <w:rPr>
          <w:b/>
          <w:bCs/>
        </w:rPr>
        <w:t>)</w:t>
      </w:r>
      <w:r>
        <w:rPr>
          <w:rFonts w:ascii="Times New Roman" w:hAnsi="Times New Roman"/>
          <w:b/>
          <w:bCs/>
        </w:rPr>
        <w:t xml:space="preserve">.  </w:t>
      </w:r>
    </w:p>
    <w:p w14:paraId="2F6B6962" w14:textId="77777777" w:rsidR="00287CA3" w:rsidRDefault="00287CA3" w:rsidP="00287CA3">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2</w:t>
      </w:r>
      <w:r w:rsidRPr="00E44F3A">
        <w:rPr>
          <w:rFonts w:ascii="Times New Roman" w:hAnsi="Times New Roman"/>
          <w:b/>
          <w:bCs/>
        </w:rPr>
        <w:t>:</w:t>
      </w:r>
      <w:r>
        <w:rPr>
          <w:rFonts w:ascii="Times New Roman" w:hAnsi="Times New Roman"/>
          <w:b/>
          <w:bCs/>
        </w:rPr>
        <w:t xml:space="preserve"> For per-feature requirements, the following pros and cons analysis is provided for two options, i.e., Option 1 (</w:t>
      </w:r>
      <w:r w:rsidRPr="003F030C">
        <w:rPr>
          <w:b/>
          <w:bCs/>
        </w:rPr>
        <w:t>suffix-approach</w:t>
      </w:r>
      <w:r>
        <w:rPr>
          <w:b/>
          <w:bCs/>
        </w:rPr>
        <w:t>) and Option 2 (S</w:t>
      </w:r>
      <w:r w:rsidRPr="003F030C">
        <w:rPr>
          <w:b/>
          <w:bCs/>
        </w:rPr>
        <w:t>elf-contained independent chapter per feature</w:t>
      </w:r>
      <w:r>
        <w:rPr>
          <w:b/>
          <w:bCs/>
        </w:rPr>
        <w:t>)</w:t>
      </w:r>
      <w:r>
        <w:rPr>
          <w:rFonts w:ascii="Times New Roman" w:hAnsi="Times New Roman"/>
          <w:b/>
          <w:bCs/>
        </w:rPr>
        <w:t xml:space="preserve">:  </w:t>
      </w:r>
    </w:p>
    <w:p w14:paraId="46B692DE" w14:textId="77777777" w:rsidR="00287CA3" w:rsidRDefault="00287CA3" w:rsidP="00287CA3">
      <w:pPr>
        <w:spacing w:after="60"/>
      </w:pPr>
    </w:p>
    <w:tbl>
      <w:tblPr>
        <w:tblStyle w:val="TableGrid"/>
        <w:tblW w:w="0" w:type="auto"/>
        <w:tblLook w:val="04A0" w:firstRow="1" w:lastRow="0" w:firstColumn="1" w:lastColumn="0" w:noHBand="0" w:noVBand="1"/>
      </w:tblPr>
      <w:tblGrid>
        <w:gridCol w:w="1345"/>
        <w:gridCol w:w="4230"/>
        <w:gridCol w:w="4056"/>
      </w:tblGrid>
      <w:tr w:rsidR="00287CA3" w:rsidRPr="003F030C" w14:paraId="73129829" w14:textId="77777777" w:rsidTr="00AF4D43">
        <w:tc>
          <w:tcPr>
            <w:tcW w:w="1345" w:type="dxa"/>
          </w:tcPr>
          <w:p w14:paraId="652D2650" w14:textId="77777777" w:rsidR="00287CA3" w:rsidRPr="003F030C" w:rsidRDefault="00287CA3" w:rsidP="00BF5B74">
            <w:pPr>
              <w:spacing w:after="60"/>
              <w:rPr>
                <w:b/>
                <w:bCs/>
              </w:rPr>
            </w:pPr>
          </w:p>
        </w:tc>
        <w:tc>
          <w:tcPr>
            <w:tcW w:w="4230" w:type="dxa"/>
          </w:tcPr>
          <w:p w14:paraId="1023B8D6" w14:textId="77777777" w:rsidR="00287CA3" w:rsidRPr="003F030C" w:rsidRDefault="00287CA3" w:rsidP="00BF5B74">
            <w:pPr>
              <w:spacing w:after="60"/>
              <w:rPr>
                <w:b/>
                <w:bCs/>
              </w:rPr>
            </w:pPr>
            <w:r w:rsidRPr="003F030C">
              <w:rPr>
                <w:b/>
                <w:bCs/>
              </w:rPr>
              <w:t xml:space="preserve">Option 1: </w:t>
            </w:r>
            <w:r>
              <w:rPr>
                <w:b/>
                <w:bCs/>
              </w:rPr>
              <w:t>S</w:t>
            </w:r>
            <w:r w:rsidRPr="003F030C">
              <w:rPr>
                <w:b/>
                <w:bCs/>
              </w:rPr>
              <w:t>uffix-approach</w:t>
            </w:r>
          </w:p>
        </w:tc>
        <w:tc>
          <w:tcPr>
            <w:tcW w:w="4056" w:type="dxa"/>
          </w:tcPr>
          <w:p w14:paraId="4576A130" w14:textId="77777777" w:rsidR="00287CA3" w:rsidRPr="003F030C" w:rsidRDefault="00287CA3" w:rsidP="00BF5B74">
            <w:pPr>
              <w:spacing w:after="60"/>
              <w:rPr>
                <w:b/>
                <w:bCs/>
              </w:rPr>
            </w:pPr>
            <w:r w:rsidRPr="003F030C">
              <w:rPr>
                <w:b/>
                <w:bCs/>
              </w:rPr>
              <w:t xml:space="preserve">Option 2: </w:t>
            </w:r>
            <w:r>
              <w:rPr>
                <w:b/>
                <w:bCs/>
              </w:rPr>
              <w:t>S</w:t>
            </w:r>
            <w:r w:rsidRPr="003F030C">
              <w:rPr>
                <w:b/>
                <w:bCs/>
              </w:rPr>
              <w:t>elf-contained independent chapter per feature</w:t>
            </w:r>
          </w:p>
        </w:tc>
      </w:tr>
      <w:tr w:rsidR="00287CA3" w14:paraId="0D278D59" w14:textId="77777777" w:rsidTr="00AF4D43">
        <w:tc>
          <w:tcPr>
            <w:tcW w:w="1345" w:type="dxa"/>
          </w:tcPr>
          <w:p w14:paraId="2B64420D" w14:textId="77777777" w:rsidR="00287CA3" w:rsidRPr="003F030C" w:rsidRDefault="00287CA3" w:rsidP="00BF5B74">
            <w:pPr>
              <w:spacing w:after="60"/>
              <w:rPr>
                <w:b/>
                <w:bCs/>
              </w:rPr>
            </w:pPr>
            <w:r w:rsidRPr="003F030C">
              <w:rPr>
                <w:b/>
                <w:bCs/>
              </w:rPr>
              <w:t>Pros</w:t>
            </w:r>
          </w:p>
        </w:tc>
        <w:tc>
          <w:tcPr>
            <w:tcW w:w="4230" w:type="dxa"/>
          </w:tcPr>
          <w:p w14:paraId="4046A897" w14:textId="77777777" w:rsidR="00287CA3" w:rsidRDefault="00287CA3" w:rsidP="00BF5B74">
            <w:pPr>
              <w:spacing w:after="60"/>
            </w:pPr>
            <w:r w:rsidRPr="009E55B9">
              <w:rPr>
                <w:b/>
                <w:bCs/>
              </w:rPr>
              <w:t>Conciseness</w:t>
            </w:r>
            <w:r>
              <w:t xml:space="preserve">: Avoids redundancy by appending feature-specific details to existing sections, reducing overall document length. If one feature has the same requirement as the baseline, it is possible not to set up a dedicated suffix sub-clause. </w:t>
            </w:r>
          </w:p>
          <w:p w14:paraId="71BE87B6" w14:textId="77777777" w:rsidR="00287CA3" w:rsidRDefault="00287CA3" w:rsidP="00BF5B74">
            <w:pPr>
              <w:spacing w:after="60"/>
            </w:pPr>
            <w:r w:rsidRPr="009E55B9">
              <w:rPr>
                <w:b/>
                <w:bCs/>
              </w:rPr>
              <w:t>Consistency</w:t>
            </w:r>
            <w:r>
              <w:t>: Maintains alignment with established structures, easing familiarity for frequent users.</w:t>
            </w:r>
          </w:p>
          <w:p w14:paraId="35694FAC" w14:textId="77777777" w:rsidR="00287CA3" w:rsidRDefault="00287CA3" w:rsidP="00BF5B74">
            <w:pPr>
              <w:spacing w:after="60"/>
            </w:pPr>
            <w:r w:rsidRPr="009E55B9">
              <w:rPr>
                <w:b/>
                <w:bCs/>
              </w:rPr>
              <w:t>Efficiency</w:t>
            </w:r>
            <w:r>
              <w:t>: Streamlines updates, as modifications are localized to suffixes rather than entire chapters.</w:t>
            </w:r>
          </w:p>
          <w:p w14:paraId="24224B62" w14:textId="77777777" w:rsidR="00287CA3" w:rsidRDefault="00287CA3" w:rsidP="00BF5B74">
            <w:pPr>
              <w:spacing w:after="60"/>
            </w:pPr>
          </w:p>
        </w:tc>
        <w:tc>
          <w:tcPr>
            <w:tcW w:w="4056" w:type="dxa"/>
          </w:tcPr>
          <w:p w14:paraId="52B2B688" w14:textId="77777777" w:rsidR="00287CA3" w:rsidRDefault="00287CA3" w:rsidP="00BF5B74">
            <w:pPr>
              <w:spacing w:after="60"/>
            </w:pPr>
            <w:r w:rsidRPr="00FF7A8F">
              <w:rPr>
                <w:b/>
                <w:bCs/>
              </w:rPr>
              <w:t>Clarity</w:t>
            </w:r>
            <w:r>
              <w:t>: Centralizes all feature-specific requirements in dedicated chapters, enhancing readability and reducing search time.</w:t>
            </w:r>
          </w:p>
          <w:p w14:paraId="2D1167A2" w14:textId="77777777" w:rsidR="00287CA3" w:rsidRDefault="00287CA3" w:rsidP="00BF5B74">
            <w:pPr>
              <w:spacing w:after="60"/>
            </w:pPr>
            <w:r w:rsidRPr="00FF7A8F">
              <w:rPr>
                <w:b/>
                <w:bCs/>
              </w:rPr>
              <w:t>Modularity</w:t>
            </w:r>
            <w:r>
              <w:t>: Simplifies maintenance and future expansions, as each feature operates independently.</w:t>
            </w:r>
          </w:p>
          <w:p w14:paraId="0FC17EBB" w14:textId="77777777" w:rsidR="00287CA3" w:rsidRDefault="00287CA3" w:rsidP="00BF5B74">
            <w:pPr>
              <w:spacing w:after="60"/>
            </w:pPr>
            <w:r w:rsidRPr="00FF7A8F">
              <w:rPr>
                <w:b/>
                <w:bCs/>
              </w:rPr>
              <w:t>Accessibility</w:t>
            </w:r>
            <w:r>
              <w:t>: Ideal for stakeholders focusing on specific features, minimizing dependency on broader document context.</w:t>
            </w:r>
          </w:p>
        </w:tc>
      </w:tr>
      <w:tr w:rsidR="00287CA3" w14:paraId="56D4663A" w14:textId="77777777" w:rsidTr="00AF4D43">
        <w:tc>
          <w:tcPr>
            <w:tcW w:w="1345" w:type="dxa"/>
          </w:tcPr>
          <w:p w14:paraId="416658C3" w14:textId="77777777" w:rsidR="00287CA3" w:rsidRPr="003F030C" w:rsidRDefault="00287CA3" w:rsidP="00BF5B74">
            <w:pPr>
              <w:spacing w:after="60"/>
              <w:rPr>
                <w:b/>
                <w:bCs/>
              </w:rPr>
            </w:pPr>
            <w:r w:rsidRPr="003F030C">
              <w:rPr>
                <w:b/>
                <w:bCs/>
              </w:rPr>
              <w:t>Cons</w:t>
            </w:r>
          </w:p>
        </w:tc>
        <w:tc>
          <w:tcPr>
            <w:tcW w:w="4230" w:type="dxa"/>
          </w:tcPr>
          <w:p w14:paraId="0E680AFB" w14:textId="77777777" w:rsidR="00287CA3" w:rsidRDefault="00287CA3" w:rsidP="00BF5B74">
            <w:pPr>
              <w:spacing w:after="60"/>
            </w:pPr>
            <w:r w:rsidRPr="009E55B9">
              <w:rPr>
                <w:b/>
                <w:bCs/>
              </w:rPr>
              <w:t>Navigational Complexity</w:t>
            </w:r>
            <w:r>
              <w:t xml:space="preserve">: May scatter related information across sections, requiring cross-referencing and potentially hindering clarity. </w:t>
            </w:r>
          </w:p>
          <w:p w14:paraId="487A065E" w14:textId="77777777" w:rsidR="00287CA3" w:rsidRDefault="00287CA3" w:rsidP="00BF5B74">
            <w:pPr>
              <w:spacing w:after="60"/>
            </w:pPr>
            <w:r>
              <w:rPr>
                <w:b/>
                <w:bCs/>
              </w:rPr>
              <w:t>Increasing Complexity over time</w:t>
            </w:r>
            <w:r>
              <w:t>: T</w:t>
            </w:r>
            <w:r w:rsidRPr="00BD41C2">
              <w:t>his approach may lead to increased complexity over time, as the accumulation of suffixes could make the document harder to navigate</w:t>
            </w:r>
          </w:p>
        </w:tc>
        <w:tc>
          <w:tcPr>
            <w:tcW w:w="4056" w:type="dxa"/>
          </w:tcPr>
          <w:p w14:paraId="0C530D0F" w14:textId="77777777" w:rsidR="00287CA3" w:rsidRDefault="00287CA3" w:rsidP="00BF5B74">
            <w:pPr>
              <w:spacing w:after="60"/>
            </w:pPr>
            <w:r w:rsidRPr="007F6397">
              <w:rPr>
                <w:b/>
                <w:bCs/>
              </w:rPr>
              <w:t>Redundancy</w:t>
            </w:r>
            <w:r>
              <w:t>: May repeat foundational information (e.g., definitions, procedures) across chapters, increasing document bulk.</w:t>
            </w:r>
          </w:p>
          <w:p w14:paraId="6928A1CF" w14:textId="77777777" w:rsidR="00287CA3" w:rsidRDefault="00287CA3" w:rsidP="00BF5B74">
            <w:pPr>
              <w:spacing w:after="60"/>
            </w:pPr>
            <w:r w:rsidRPr="007F6397">
              <w:rPr>
                <w:b/>
                <w:bCs/>
              </w:rPr>
              <w:t>Update Overhead</w:t>
            </w:r>
            <w:r>
              <w:t>: Changes to shared elements require synchronized revisions in multiple chapters.</w:t>
            </w:r>
          </w:p>
        </w:tc>
      </w:tr>
    </w:tbl>
    <w:p w14:paraId="3D6273DB" w14:textId="45F64F1C" w:rsidR="00287CA3" w:rsidRDefault="00287CA3" w:rsidP="00287CA3">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1</w:t>
      </w:r>
      <w:r w:rsidRPr="00E44F3A">
        <w:rPr>
          <w:rFonts w:ascii="Times New Roman" w:hAnsi="Times New Roman"/>
          <w:b/>
          <w:bCs/>
        </w:rPr>
        <w:t>:</w:t>
      </w:r>
      <w:r>
        <w:rPr>
          <w:rFonts w:ascii="Times New Roman" w:hAnsi="Times New Roman"/>
          <w:b/>
          <w:bCs/>
        </w:rPr>
        <w:t xml:space="preserve"> When drafting the 6G specification skeleton, the above pros/cons comparison can be taken into account by the specification editor to decide how to accommodate per-feature requirement. </w:t>
      </w:r>
    </w:p>
    <w:p w14:paraId="011C6D84" w14:textId="2ECC32A0" w:rsidR="00287CA3" w:rsidRDefault="00287CA3" w:rsidP="00287CA3">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2</w:t>
      </w:r>
      <w:r w:rsidRPr="00E44F3A">
        <w:rPr>
          <w:rFonts w:ascii="Times New Roman" w:hAnsi="Times New Roman"/>
          <w:b/>
          <w:bCs/>
        </w:rPr>
        <w:t>:</w:t>
      </w:r>
      <w:r>
        <w:rPr>
          <w:rFonts w:ascii="Times New Roman" w:hAnsi="Times New Roman"/>
          <w:b/>
          <w:bCs/>
        </w:rPr>
        <w:t xml:space="preserve"> For composite feature requirement, the following principles should be adopted by RAN4: </w:t>
      </w:r>
    </w:p>
    <w:p w14:paraId="3AA1FF00" w14:textId="77777777" w:rsidR="00287CA3" w:rsidRDefault="00287CA3" w:rsidP="00287CA3">
      <w:pPr>
        <w:pStyle w:val="ListParagraph"/>
        <w:spacing w:after="60"/>
        <w:ind w:left="720" w:firstLineChars="0" w:firstLine="0"/>
      </w:pPr>
      <w:r>
        <w:rPr>
          <w:b/>
          <w:bCs/>
        </w:rPr>
        <w:t>Principle 1: Composition feature requirement shall not be introduced by defa</w:t>
      </w:r>
      <w:r w:rsidRPr="005B5D15">
        <w:t>ult.</w:t>
      </w:r>
      <w:r>
        <w:t xml:space="preserve"> </w:t>
      </w:r>
    </w:p>
    <w:p w14:paraId="73C0769E" w14:textId="77777777" w:rsidR="00287CA3" w:rsidRPr="005B5D15" w:rsidRDefault="00287CA3" w:rsidP="00287CA3">
      <w:pPr>
        <w:pStyle w:val="ListParagraph"/>
        <w:spacing w:after="60"/>
        <w:ind w:left="720" w:firstLineChars="0" w:firstLine="0"/>
        <w:rPr>
          <w:b/>
          <w:bCs/>
        </w:rPr>
      </w:pPr>
      <w:r>
        <w:rPr>
          <w:b/>
          <w:bCs/>
        </w:rPr>
        <w:t>Principle 2: The absence of composition feature requirement shall not be interpreted as the concurrent is not allowed.</w:t>
      </w:r>
      <w:r w:rsidRPr="00EE29A0">
        <w:rPr>
          <w:b/>
          <w:bCs/>
        </w:rPr>
        <w:t xml:space="preserve"> </w:t>
      </w:r>
    </w:p>
    <w:p w14:paraId="39938BFA" w14:textId="77777777" w:rsidR="00287CA3" w:rsidRPr="005B5D15" w:rsidRDefault="00287CA3" w:rsidP="00287CA3">
      <w:pPr>
        <w:pStyle w:val="ListParagraph"/>
        <w:spacing w:after="60"/>
        <w:ind w:left="720" w:firstLineChars="0" w:firstLine="0"/>
      </w:pPr>
      <w:r>
        <w:rPr>
          <w:b/>
          <w:bCs/>
        </w:rPr>
        <w:t>Principle 3: If necessity is identified, RAN4 can introduce composition feature requirement in c</w:t>
      </w:r>
      <w:r w:rsidRPr="00EE29A0">
        <w:rPr>
          <w:b/>
          <w:bCs/>
        </w:rPr>
        <w:t>ase-by-</w:t>
      </w:r>
      <w:r>
        <w:rPr>
          <w:b/>
          <w:bCs/>
        </w:rPr>
        <w:t>c</w:t>
      </w:r>
      <w:r w:rsidRPr="00EE29A0">
        <w:rPr>
          <w:b/>
          <w:bCs/>
        </w:rPr>
        <w:t xml:space="preserve">ase </w:t>
      </w:r>
      <w:r>
        <w:rPr>
          <w:b/>
          <w:bCs/>
        </w:rPr>
        <w:t>manner.</w:t>
      </w:r>
      <w:r w:rsidRPr="00EE29A0">
        <w:rPr>
          <w:b/>
          <w:bCs/>
        </w:rPr>
        <w:t xml:space="preserve"> </w:t>
      </w:r>
    </w:p>
    <w:p w14:paraId="4A03EC3E" w14:textId="3C32FDA0" w:rsidR="00287CA3" w:rsidRDefault="00287CA3" w:rsidP="00287CA3">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3</w:t>
      </w:r>
      <w:r w:rsidRPr="00E44F3A">
        <w:rPr>
          <w:rFonts w:ascii="Times New Roman" w:hAnsi="Times New Roman"/>
          <w:b/>
          <w:bCs/>
        </w:rPr>
        <w:t>:</w:t>
      </w:r>
      <w:r>
        <w:rPr>
          <w:rFonts w:ascii="Times New Roman" w:hAnsi="Times New Roman"/>
          <w:b/>
          <w:bCs/>
        </w:rPr>
        <w:t xml:space="preserve"> Considering there is no need to provide a structural method for composite feature requirement, operational efficiency thread can stop the discussion on this issue. </w:t>
      </w:r>
    </w:p>
    <w:p w14:paraId="60AABFC6" w14:textId="505E3203" w:rsidR="00287CA3" w:rsidRDefault="00287CA3" w:rsidP="00A11994">
      <w:pPr>
        <w:spacing w:before="120" w:after="60"/>
        <w:jc w:val="both"/>
        <w:rPr>
          <w:rFonts w:eastAsiaTheme="minorEastAsia"/>
          <w:lang w:eastAsia="zh-CN"/>
        </w:rPr>
      </w:pPr>
    </w:p>
    <w:p w14:paraId="59AB2B76" w14:textId="74353704" w:rsidR="00287CA3" w:rsidRPr="00287CA3" w:rsidRDefault="00287CA3" w:rsidP="00287CA3">
      <w:pPr>
        <w:spacing w:afterLines="50" w:after="120"/>
        <w:jc w:val="both"/>
        <w:rPr>
          <w:rFonts w:ascii="Times New Roman" w:hAnsi="Times New Roman"/>
          <w:i/>
          <w:iCs/>
          <w:u w:val="single"/>
        </w:rPr>
      </w:pPr>
      <w:r w:rsidRPr="00287CA3">
        <w:rPr>
          <w:rFonts w:ascii="Times New Roman" w:hAnsi="Times New Roman"/>
          <w:i/>
          <w:iCs/>
          <w:u w:val="single"/>
        </w:rPr>
        <w:t xml:space="preserve">Other general issues – AI/ML logistical issue </w:t>
      </w:r>
    </w:p>
    <w:p w14:paraId="2654250E" w14:textId="77777777" w:rsidR="00287CA3" w:rsidRDefault="00287CA3" w:rsidP="00287CA3">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3</w:t>
      </w:r>
      <w:r w:rsidRPr="00E44F3A">
        <w:rPr>
          <w:rFonts w:ascii="Times New Roman" w:hAnsi="Times New Roman"/>
          <w:b/>
          <w:bCs/>
        </w:rPr>
        <w:t>:</w:t>
      </w:r>
      <w:r>
        <w:rPr>
          <w:rFonts w:ascii="Times New Roman" w:hAnsi="Times New Roman"/>
          <w:b/>
          <w:bCs/>
        </w:rPr>
        <w:t xml:space="preserve"> </w:t>
      </w:r>
      <w:r w:rsidRPr="00713D69">
        <w:rPr>
          <w:rFonts w:ascii="Times New Roman" w:hAnsi="Times New Roman"/>
          <w:b/>
          <w:bCs/>
        </w:rPr>
        <w:t xml:space="preserve">How to capture the standardized AI/ML model (e.g., AI/ML model for conformance testing, AI/ML model used for reference purpose, etc.) and standardized dataset (e.g., dataset to derive reference model, etc.) in the 3GPP specification </w:t>
      </w:r>
      <w:r>
        <w:rPr>
          <w:rFonts w:ascii="Times New Roman" w:hAnsi="Times New Roman"/>
          <w:b/>
          <w:bCs/>
        </w:rPr>
        <w:t xml:space="preserve">can be RAN4-specific issue.  </w:t>
      </w:r>
    </w:p>
    <w:p w14:paraId="2E994685" w14:textId="1CB00AA5" w:rsidR="00287CA3" w:rsidRDefault="00287CA3" w:rsidP="00287CA3">
      <w:pPr>
        <w:spacing w:afterLines="50" w:after="120"/>
        <w:jc w:val="both"/>
        <w:rPr>
          <w:rFonts w:ascii="Times New Roman" w:hAnsi="Times New Roman"/>
          <w:b/>
          <w:bCs/>
        </w:rPr>
      </w:pPr>
      <w:r w:rsidRPr="000A310D">
        <w:rPr>
          <w:rFonts w:ascii="Times New Roman" w:hAnsi="Times New Roman"/>
          <w:b/>
          <w:bCs/>
        </w:rPr>
        <w:t xml:space="preserve">Proposal </w:t>
      </w:r>
      <w:r w:rsidR="00B50AC5">
        <w:rPr>
          <w:rFonts w:ascii="Times New Roman" w:hAnsi="Times New Roman"/>
          <w:b/>
          <w:bCs/>
        </w:rPr>
        <w:t>4</w:t>
      </w:r>
      <w:r w:rsidRPr="000A310D">
        <w:rPr>
          <w:rFonts w:ascii="Times New Roman" w:hAnsi="Times New Roman"/>
          <w:b/>
          <w:bCs/>
        </w:rPr>
        <w:t xml:space="preserve">: </w:t>
      </w:r>
      <w:r>
        <w:rPr>
          <w:rFonts w:ascii="Times New Roman" w:hAnsi="Times New Roman"/>
          <w:b/>
          <w:bCs/>
        </w:rPr>
        <w:t xml:space="preserve">For 6G AI/ML-enabled features, the following logistical aspects (which involves no technical discussion and not use-case specific) shall be discussed and treated in 6G operation efficiency topic: </w:t>
      </w:r>
    </w:p>
    <w:p w14:paraId="493337BB" w14:textId="77777777" w:rsidR="00287CA3" w:rsidRDefault="00287CA3" w:rsidP="00287CA3">
      <w:pPr>
        <w:spacing w:beforeLines="50" w:before="120"/>
        <w:ind w:left="284"/>
        <w:rPr>
          <w:rFonts w:ascii="Times New Roman" w:hAnsi="Times New Roman"/>
          <w:b/>
          <w:bCs/>
        </w:rPr>
      </w:pPr>
      <w:r>
        <w:rPr>
          <w:rFonts w:ascii="Times New Roman" w:hAnsi="Times New Roman"/>
          <w:b/>
          <w:bCs/>
        </w:rPr>
        <w:t>- AI/ML model format for sharing, e.g., ONNX</w:t>
      </w:r>
    </w:p>
    <w:p w14:paraId="4CEDCB7D" w14:textId="77777777" w:rsidR="00287CA3" w:rsidRDefault="00287CA3" w:rsidP="00287CA3">
      <w:pPr>
        <w:spacing w:beforeLines="50" w:before="120"/>
        <w:ind w:left="284"/>
        <w:rPr>
          <w:rFonts w:ascii="Times New Roman" w:hAnsi="Times New Roman"/>
          <w:b/>
          <w:bCs/>
        </w:rPr>
      </w:pPr>
      <w:r>
        <w:rPr>
          <w:rFonts w:ascii="Times New Roman" w:hAnsi="Times New Roman"/>
          <w:b/>
          <w:bCs/>
        </w:rPr>
        <w:t xml:space="preserve">- AI/ML model and dataset naming rules </w:t>
      </w:r>
    </w:p>
    <w:p w14:paraId="0EB71EA5" w14:textId="6F07BA91" w:rsidR="00287CA3" w:rsidRPr="000A310D" w:rsidRDefault="00287CA3" w:rsidP="00010D86">
      <w:pPr>
        <w:spacing w:beforeLines="50" w:before="120"/>
        <w:ind w:left="284"/>
        <w:rPr>
          <w:rFonts w:ascii="Times New Roman" w:hAnsi="Times New Roman"/>
          <w:b/>
          <w:bCs/>
        </w:rPr>
      </w:pPr>
      <w:r>
        <w:rPr>
          <w:rFonts w:ascii="Times New Roman" w:hAnsi="Times New Roman" w:hint="eastAsia"/>
          <w:b/>
          <w:bCs/>
        </w:rPr>
        <w:lastRenderedPageBreak/>
        <w:t>-</w:t>
      </w:r>
      <w:r>
        <w:rPr>
          <w:rFonts w:ascii="Times New Roman" w:hAnsi="Times New Roman"/>
          <w:b/>
          <w:bCs/>
        </w:rPr>
        <w:t xml:space="preserve"> Methods of sharing (including the current FTP-based method) by considering download/upload efficiency, the convenience for model/dataset update, and the availability of the location link for easy citation</w:t>
      </w:r>
    </w:p>
    <w:p w14:paraId="251DF513" w14:textId="79F6081C" w:rsidR="00287CA3" w:rsidRDefault="00287CA3" w:rsidP="00287CA3">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B50AC5">
        <w:rPr>
          <w:rFonts w:ascii="Times New Roman" w:hAnsi="Times New Roman"/>
          <w:b/>
          <w:bCs/>
        </w:rPr>
        <w:t>5</w:t>
      </w:r>
      <w:r w:rsidRPr="00E44F3A">
        <w:rPr>
          <w:rFonts w:ascii="Times New Roman" w:hAnsi="Times New Roman"/>
          <w:b/>
          <w:bCs/>
        </w:rPr>
        <w:t>:</w:t>
      </w:r>
      <w:r>
        <w:rPr>
          <w:rFonts w:ascii="Times New Roman" w:hAnsi="Times New Roman"/>
          <w:b/>
          <w:bCs/>
        </w:rPr>
        <w:t xml:space="preserve"> </w:t>
      </w:r>
      <w:r w:rsidRPr="00D11ADF">
        <w:rPr>
          <w:rFonts w:ascii="Times New Roman" w:hAnsi="Times New Roman"/>
          <w:b/>
          <w:bCs/>
        </w:rPr>
        <w:t>For 6G AI/ML-enabled features</w:t>
      </w:r>
      <w:r>
        <w:rPr>
          <w:rFonts w:ascii="Times New Roman" w:hAnsi="Times New Roman"/>
          <w:b/>
          <w:bCs/>
        </w:rPr>
        <w:t xml:space="preserve">, </w:t>
      </w:r>
      <w:r w:rsidRPr="00B261ED">
        <w:rPr>
          <w:rFonts w:ascii="Times New Roman" w:hAnsi="Times New Roman"/>
          <w:b/>
          <w:bCs/>
        </w:rPr>
        <w:t>RAN4 adopt an aligned approach to handle all logistic</w:t>
      </w:r>
      <w:r>
        <w:rPr>
          <w:rFonts w:ascii="Times New Roman" w:hAnsi="Times New Roman"/>
          <w:b/>
          <w:bCs/>
        </w:rPr>
        <w:t>al</w:t>
      </w:r>
      <w:r w:rsidRPr="00B261ED">
        <w:rPr>
          <w:rFonts w:ascii="Times New Roman" w:hAnsi="Times New Roman"/>
          <w:b/>
          <w:bCs/>
        </w:rPr>
        <w:t xml:space="preserve"> issues</w:t>
      </w:r>
      <w:r>
        <w:rPr>
          <w:rFonts w:ascii="Times New Roman" w:hAnsi="Times New Roman"/>
          <w:b/>
          <w:bCs/>
        </w:rPr>
        <w:t xml:space="preserve"> to name/share/store/update AI/ML model and dataset. </w:t>
      </w:r>
    </w:p>
    <w:p w14:paraId="48B16CE3" w14:textId="2FC075D2" w:rsidR="00287CA3" w:rsidRDefault="00287CA3" w:rsidP="00A11994">
      <w:pPr>
        <w:spacing w:before="120" w:after="60"/>
        <w:jc w:val="both"/>
        <w:rPr>
          <w:rFonts w:eastAsiaTheme="minorEastAsia"/>
          <w:lang w:eastAsia="zh-CN"/>
        </w:rPr>
      </w:pPr>
    </w:p>
    <w:p w14:paraId="0574D1C9" w14:textId="0E4A7C22" w:rsidR="004B542F" w:rsidRPr="004B542F" w:rsidRDefault="004B542F" w:rsidP="004B542F">
      <w:pPr>
        <w:spacing w:afterLines="50" w:after="120"/>
        <w:jc w:val="both"/>
        <w:rPr>
          <w:rFonts w:ascii="Times New Roman" w:hAnsi="Times New Roman"/>
          <w:i/>
          <w:iCs/>
          <w:u w:val="single"/>
        </w:rPr>
      </w:pPr>
      <w:r w:rsidRPr="004B542F">
        <w:rPr>
          <w:rFonts w:ascii="Times New Roman" w:hAnsi="Times New Roman"/>
          <w:i/>
          <w:iCs/>
          <w:u w:val="single"/>
        </w:rPr>
        <w:t>Other general issues – WI and Moderator Summary Correspondence</w:t>
      </w:r>
    </w:p>
    <w:p w14:paraId="7856F7A7" w14:textId="77777777" w:rsidR="004B542F" w:rsidRPr="00181C0B" w:rsidRDefault="004B542F" w:rsidP="004B542F">
      <w:pPr>
        <w:spacing w:beforeLines="50" w:before="120"/>
        <w:rPr>
          <w:rFonts w:ascii="Times New Roman" w:hAnsi="Times New Roman"/>
          <w:b/>
          <w:bCs/>
        </w:rPr>
      </w:pPr>
      <w:r>
        <w:rPr>
          <w:rFonts w:ascii="Times New Roman" w:hAnsi="Times New Roman"/>
          <w:b/>
          <w:bCs/>
        </w:rPr>
        <w:t>O</w:t>
      </w:r>
      <w:r w:rsidRPr="00181C0B">
        <w:rPr>
          <w:rFonts w:ascii="Times New Roman" w:hAnsi="Times New Roman"/>
          <w:b/>
          <w:bCs/>
        </w:rPr>
        <w:t>bservation</w:t>
      </w:r>
      <w:r>
        <w:rPr>
          <w:rFonts w:ascii="Times New Roman" w:hAnsi="Times New Roman"/>
          <w:b/>
          <w:bCs/>
        </w:rPr>
        <w:t xml:space="preserve"> 4</w:t>
      </w:r>
      <w:r w:rsidRPr="00181C0B">
        <w:rPr>
          <w:rFonts w:ascii="Times New Roman" w:hAnsi="Times New Roman"/>
          <w:b/>
          <w:bCs/>
        </w:rPr>
        <w:t xml:space="preserve">: In current RAN4 meeting arrangement, some moderator summary </w:t>
      </w:r>
      <w:r>
        <w:rPr>
          <w:rFonts w:ascii="Times New Roman" w:hAnsi="Times New Roman"/>
          <w:b/>
          <w:bCs/>
        </w:rPr>
        <w:t>threads span multiple WIs</w:t>
      </w:r>
      <w:r w:rsidRPr="00181C0B">
        <w:rPr>
          <w:rFonts w:ascii="Times New Roman" w:hAnsi="Times New Roman"/>
          <w:b/>
          <w:bCs/>
        </w:rPr>
        <w:t xml:space="preserve"> </w:t>
      </w:r>
      <w:r>
        <w:rPr>
          <w:rFonts w:ascii="Times New Roman" w:hAnsi="Times New Roman"/>
          <w:b/>
          <w:bCs/>
        </w:rPr>
        <w:t xml:space="preserve">which creates additional efforts for delegate to locate current summary and reduce the RAN4 operational transparency. </w:t>
      </w:r>
    </w:p>
    <w:p w14:paraId="0F24FE13" w14:textId="77777777" w:rsidR="004B542F" w:rsidRDefault="004B542F" w:rsidP="004B542F">
      <w:pPr>
        <w:spacing w:beforeLines="50" w:before="120"/>
        <w:rPr>
          <w:rFonts w:ascii="Times New Roman" w:hAnsi="Times New Roman"/>
          <w:b/>
          <w:bCs/>
        </w:rPr>
      </w:pPr>
      <w:r w:rsidRPr="00F55F1F">
        <w:rPr>
          <w:rFonts w:ascii="Times New Roman" w:hAnsi="Times New Roman"/>
          <w:b/>
          <w:bCs/>
        </w:rPr>
        <w:t>Proposal</w:t>
      </w:r>
      <w:r>
        <w:rPr>
          <w:rFonts w:ascii="Times New Roman" w:hAnsi="Times New Roman"/>
          <w:b/>
          <w:bCs/>
        </w:rPr>
        <w:t xml:space="preserve"> 6</w:t>
      </w:r>
      <w:r w:rsidRPr="00F55F1F">
        <w:rPr>
          <w:rFonts w:ascii="Times New Roman" w:hAnsi="Times New Roman"/>
          <w:b/>
          <w:bCs/>
        </w:rPr>
        <w:t xml:space="preserve">: RAN4 study how to improve </w:t>
      </w:r>
      <w:r>
        <w:rPr>
          <w:rFonts w:ascii="Times New Roman" w:hAnsi="Times New Roman"/>
          <w:b/>
          <w:bCs/>
        </w:rPr>
        <w:t xml:space="preserve">when </w:t>
      </w:r>
      <w:r w:rsidRPr="00181C0B">
        <w:rPr>
          <w:rFonts w:ascii="Times New Roman" w:hAnsi="Times New Roman"/>
          <w:b/>
          <w:bCs/>
        </w:rPr>
        <w:t xml:space="preserve">moderator summary </w:t>
      </w:r>
      <w:r>
        <w:rPr>
          <w:rFonts w:ascii="Times New Roman" w:hAnsi="Times New Roman"/>
          <w:b/>
          <w:bCs/>
        </w:rPr>
        <w:t>threads span multiple WIs</w:t>
      </w:r>
      <w:r w:rsidRPr="00F55F1F">
        <w:rPr>
          <w:rFonts w:ascii="Times New Roman" w:hAnsi="Times New Roman"/>
          <w:b/>
          <w:bCs/>
        </w:rPr>
        <w:t>, e.g., introduce</w:t>
      </w:r>
      <w:r>
        <w:rPr>
          <w:rFonts w:ascii="Times New Roman" w:hAnsi="Times New Roman"/>
          <w:b/>
          <w:bCs/>
        </w:rPr>
        <w:t xml:space="preserve"> note (example as below)</w:t>
      </w:r>
      <w:r w:rsidRPr="00F55F1F">
        <w:rPr>
          <w:rFonts w:ascii="Times New Roman" w:hAnsi="Times New Roman"/>
          <w:b/>
          <w:bCs/>
        </w:rPr>
        <w:t xml:space="preserve"> under </w:t>
      </w:r>
      <w:r>
        <w:rPr>
          <w:rFonts w:ascii="Times New Roman" w:hAnsi="Times New Roman"/>
          <w:b/>
          <w:bCs/>
        </w:rPr>
        <w:t>each</w:t>
      </w:r>
      <w:r w:rsidRPr="00F55F1F">
        <w:rPr>
          <w:rFonts w:ascii="Times New Roman" w:hAnsi="Times New Roman"/>
          <w:b/>
          <w:bCs/>
        </w:rPr>
        <w:t xml:space="preserve"> WI to </w:t>
      </w:r>
      <w:r>
        <w:rPr>
          <w:rFonts w:ascii="Times New Roman" w:hAnsi="Times New Roman"/>
          <w:b/>
          <w:bCs/>
        </w:rPr>
        <w:t xml:space="preserve">hyper-link with the corresponding moderator summary. </w:t>
      </w:r>
    </w:p>
    <w:tbl>
      <w:tblPr>
        <w:tblStyle w:val="TableGrid"/>
        <w:tblW w:w="0" w:type="auto"/>
        <w:tblLook w:val="04A0" w:firstRow="1" w:lastRow="0" w:firstColumn="1" w:lastColumn="0" w:noHBand="0" w:noVBand="1"/>
      </w:tblPr>
      <w:tblGrid>
        <w:gridCol w:w="9631"/>
      </w:tblGrid>
      <w:tr w:rsidR="004B542F" w14:paraId="7A205A17" w14:textId="77777777" w:rsidTr="00BF5B74">
        <w:tc>
          <w:tcPr>
            <w:tcW w:w="9631" w:type="dxa"/>
          </w:tcPr>
          <w:p w14:paraId="1933DE85" w14:textId="77777777" w:rsidR="004B542F" w:rsidRDefault="004B542F" w:rsidP="00BF5B74">
            <w:pPr>
              <w:pStyle w:val="Heading3"/>
              <w:outlineLvl w:val="2"/>
            </w:pPr>
            <w:r>
              <w:t>6.13</w:t>
            </w:r>
            <w:r>
              <w:tab/>
              <w:t>Evolution of NR duplex operation: Sub-band full duplex (SBFD)</w:t>
            </w:r>
          </w:p>
          <w:p w14:paraId="75EC4FF5" w14:textId="77777777" w:rsidR="004B542F" w:rsidRDefault="004B542F" w:rsidP="00BF5B74">
            <w:pPr>
              <w:pStyle w:val="Heading4"/>
              <w:outlineLvl w:val="3"/>
            </w:pPr>
            <w:r>
              <w:t>6.13.1</w:t>
            </w:r>
            <w:r>
              <w:tab/>
              <w:t>Moderator summary and conclusions</w:t>
            </w:r>
          </w:p>
          <w:p w14:paraId="05C45A53" w14:textId="77777777" w:rsidR="004B542F" w:rsidRPr="004B542F" w:rsidRDefault="004B542F" w:rsidP="00BF5B74">
            <w:pPr>
              <w:spacing w:beforeLines="50" w:before="120"/>
              <w:rPr>
                <w:rFonts w:ascii="Times New Roman" w:hAnsi="Times New Roman"/>
                <w:b/>
                <w:bCs/>
                <w:color w:val="0070C0"/>
                <w:u w:val="single"/>
              </w:rPr>
            </w:pPr>
            <w:r w:rsidRPr="004B542F">
              <w:rPr>
                <w:rFonts w:ascii="Times New Roman" w:hAnsi="Times New Roman"/>
                <w:b/>
                <w:bCs/>
                <w:color w:val="0070C0"/>
                <w:u w:val="single"/>
              </w:rPr>
              <w:t>Meeting arrangement note:</w:t>
            </w:r>
          </w:p>
          <w:tbl>
            <w:tblPr>
              <w:tblStyle w:val="TableGrid"/>
              <w:tblW w:w="0" w:type="auto"/>
              <w:tblLook w:val="04A0" w:firstRow="1" w:lastRow="0" w:firstColumn="1" w:lastColumn="0" w:noHBand="0" w:noVBand="1"/>
            </w:tblPr>
            <w:tblGrid>
              <w:gridCol w:w="3663"/>
              <w:gridCol w:w="810"/>
              <w:gridCol w:w="4932"/>
            </w:tblGrid>
            <w:tr w:rsidR="004B542F" w:rsidRPr="004B542F" w14:paraId="3BA44CF2" w14:textId="77777777" w:rsidTr="00BF5B74">
              <w:trPr>
                <w:trHeight w:val="144"/>
              </w:trPr>
              <w:tc>
                <w:tcPr>
                  <w:tcW w:w="3663" w:type="dxa"/>
                </w:tcPr>
                <w:p w14:paraId="58C9E06B"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Topic</w:t>
                  </w:r>
                </w:p>
              </w:tc>
              <w:tc>
                <w:tcPr>
                  <w:tcW w:w="810" w:type="dxa"/>
                </w:tcPr>
                <w:p w14:paraId="53B34089" w14:textId="77777777" w:rsidR="004B542F" w:rsidRPr="004B542F" w:rsidRDefault="004B542F" w:rsidP="00BF5B74">
                  <w:pPr>
                    <w:spacing w:after="0"/>
                    <w:rPr>
                      <w:rFonts w:ascii="Times New Roman" w:hAnsi="Times New Roman"/>
                      <w:b/>
                      <w:bCs/>
                      <w:color w:val="0070C0"/>
                      <w:u w:val="single"/>
                      <w:lang w:val="en-US"/>
                    </w:rPr>
                  </w:pPr>
                  <w:r w:rsidRPr="004B542F">
                    <w:rPr>
                      <w:rFonts w:ascii="Times New Roman" w:hAnsi="Times New Roman"/>
                      <w:b/>
                      <w:bCs/>
                      <w:color w:val="0070C0"/>
                      <w:u w:val="single"/>
                    </w:rPr>
                    <w:t>A</w:t>
                  </w:r>
                  <w:r w:rsidRPr="004B542F">
                    <w:rPr>
                      <w:rFonts w:ascii="Times New Roman" w:hAnsi="Times New Roman"/>
                      <w:b/>
                      <w:bCs/>
                      <w:color w:val="0070C0"/>
                      <w:u w:val="single"/>
                      <w:lang w:val="en-US"/>
                    </w:rPr>
                    <w:t>I</w:t>
                  </w:r>
                </w:p>
              </w:tc>
              <w:tc>
                <w:tcPr>
                  <w:tcW w:w="4932" w:type="dxa"/>
                </w:tcPr>
                <w:p w14:paraId="1EBFB58B"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Moderator Summary</w:t>
                  </w:r>
                </w:p>
              </w:tc>
            </w:tr>
            <w:tr w:rsidR="004B542F" w:rsidRPr="004B542F" w14:paraId="3DBCA78A" w14:textId="77777777" w:rsidTr="00BF5B74">
              <w:trPr>
                <w:trHeight w:val="144"/>
              </w:trPr>
              <w:tc>
                <w:tcPr>
                  <w:tcW w:w="3663" w:type="dxa"/>
                </w:tcPr>
                <w:p w14:paraId="2928A347"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BS conformance requirements</w:t>
                  </w:r>
                </w:p>
              </w:tc>
              <w:tc>
                <w:tcPr>
                  <w:tcW w:w="810" w:type="dxa"/>
                </w:tcPr>
                <w:p w14:paraId="170C9996"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6.13.2</w:t>
                  </w:r>
                </w:p>
              </w:tc>
              <w:tc>
                <w:tcPr>
                  <w:tcW w:w="4932" w:type="dxa"/>
                </w:tcPr>
                <w:p w14:paraId="596CCB35"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[117][307] Rel-19_BS_SAN_conf_Part1_duplex_NTN</w:t>
                  </w:r>
                </w:p>
              </w:tc>
            </w:tr>
            <w:tr w:rsidR="004B542F" w:rsidRPr="004B542F" w14:paraId="1EBB544F" w14:textId="77777777" w:rsidTr="00BF5B74">
              <w:trPr>
                <w:trHeight w:val="144"/>
              </w:trPr>
              <w:tc>
                <w:tcPr>
                  <w:tcW w:w="3663" w:type="dxa"/>
                </w:tcPr>
                <w:p w14:paraId="09743992"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RRM performance requirements</w:t>
                  </w:r>
                </w:p>
              </w:tc>
              <w:tc>
                <w:tcPr>
                  <w:tcW w:w="810" w:type="dxa"/>
                </w:tcPr>
                <w:p w14:paraId="4AD140BF"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6.13.3</w:t>
                  </w:r>
                </w:p>
              </w:tc>
              <w:tc>
                <w:tcPr>
                  <w:tcW w:w="4932" w:type="dxa"/>
                </w:tcPr>
                <w:p w14:paraId="58ADCDC1"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 xml:space="preserve">[117][210] </w:t>
                  </w:r>
                  <w:proofErr w:type="spellStart"/>
                  <w:r w:rsidRPr="004B542F">
                    <w:rPr>
                      <w:rFonts w:ascii="Times New Roman" w:hAnsi="Times New Roman"/>
                      <w:b/>
                      <w:bCs/>
                      <w:color w:val="0070C0"/>
                      <w:u w:val="single"/>
                    </w:rPr>
                    <w:t>NR_duplex_evo_RRM</w:t>
                  </w:r>
                  <w:proofErr w:type="spellEnd"/>
                </w:p>
              </w:tc>
            </w:tr>
            <w:tr w:rsidR="004B542F" w:rsidRPr="004B542F" w14:paraId="2716A411" w14:textId="77777777" w:rsidTr="00BF5B74">
              <w:trPr>
                <w:trHeight w:val="144"/>
              </w:trPr>
              <w:tc>
                <w:tcPr>
                  <w:tcW w:w="3663" w:type="dxa"/>
                </w:tcPr>
                <w:p w14:paraId="139E2375"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UE and BS Demodulation performance requirements</w:t>
                  </w:r>
                </w:p>
              </w:tc>
              <w:tc>
                <w:tcPr>
                  <w:tcW w:w="810" w:type="dxa"/>
                </w:tcPr>
                <w:p w14:paraId="34C3014B" w14:textId="77777777" w:rsidR="004B542F" w:rsidRPr="004B542F" w:rsidRDefault="004B542F" w:rsidP="00BF5B74">
                  <w:pPr>
                    <w:spacing w:after="0"/>
                    <w:rPr>
                      <w:rFonts w:ascii="Times New Roman" w:hAnsi="Times New Roman"/>
                      <w:b/>
                      <w:bCs/>
                      <w:color w:val="0070C0"/>
                      <w:u w:val="single"/>
                    </w:rPr>
                  </w:pPr>
                  <w:r w:rsidRPr="004B542F">
                    <w:rPr>
                      <w:rFonts w:ascii="Times New Roman" w:hAnsi="Times New Roman"/>
                      <w:b/>
                      <w:bCs/>
                      <w:color w:val="0070C0"/>
                      <w:u w:val="single"/>
                    </w:rPr>
                    <w:t>6.13.4</w:t>
                  </w:r>
                </w:p>
              </w:tc>
              <w:tc>
                <w:tcPr>
                  <w:tcW w:w="4932" w:type="dxa"/>
                </w:tcPr>
                <w:p w14:paraId="38156028" w14:textId="77777777" w:rsidR="004B542F" w:rsidRPr="004B542F" w:rsidRDefault="004B542F" w:rsidP="00BF5B74">
                  <w:pPr>
                    <w:tabs>
                      <w:tab w:val="left" w:pos="1295"/>
                    </w:tabs>
                    <w:spacing w:after="0"/>
                    <w:rPr>
                      <w:rFonts w:ascii="Times New Roman" w:hAnsi="Times New Roman"/>
                      <w:b/>
                      <w:bCs/>
                      <w:color w:val="0070C0"/>
                      <w:u w:val="single"/>
                    </w:rPr>
                  </w:pPr>
                  <w:r w:rsidRPr="004B542F">
                    <w:rPr>
                      <w:rFonts w:ascii="Times New Roman" w:hAnsi="Times New Roman"/>
                      <w:b/>
                      <w:bCs/>
                      <w:color w:val="0070C0"/>
                      <w:u w:val="single"/>
                    </w:rPr>
                    <w:t>[117][311] Rel-19 Demod_Part1_duplex_NTN</w:t>
                  </w:r>
                </w:p>
              </w:tc>
            </w:tr>
          </w:tbl>
          <w:p w14:paraId="2AA0E93C" w14:textId="77777777" w:rsidR="004B542F" w:rsidRDefault="004B542F" w:rsidP="00BF5B74">
            <w:pPr>
              <w:spacing w:beforeLines="50" w:before="120"/>
              <w:rPr>
                <w:rFonts w:ascii="Times New Roman" w:hAnsi="Times New Roman"/>
                <w:b/>
                <w:bCs/>
              </w:rPr>
            </w:pPr>
          </w:p>
        </w:tc>
      </w:tr>
    </w:tbl>
    <w:p w14:paraId="48193CC0" w14:textId="77777777" w:rsidR="004B542F" w:rsidRPr="00C74AE6" w:rsidRDefault="004B542F" w:rsidP="00A11994">
      <w:pPr>
        <w:spacing w:before="120" w:after="60"/>
        <w:jc w:val="both"/>
        <w:rPr>
          <w:rFonts w:eastAsiaTheme="minorEastAsia"/>
          <w:lang w:eastAsia="zh-CN"/>
        </w:rPr>
      </w:pPr>
    </w:p>
    <w:p w14:paraId="1DCCAF6F" w14:textId="46407A9D" w:rsidR="008429AD" w:rsidRDefault="00DC6E96" w:rsidP="008429AD">
      <w:pPr>
        <w:pStyle w:val="Heading1"/>
        <w:tabs>
          <w:tab w:val="num" w:pos="522"/>
        </w:tabs>
        <w:ind w:left="522" w:hanging="522"/>
        <w:rPr>
          <w:lang w:val="en-US" w:eastAsia="zh-CN"/>
        </w:rPr>
      </w:pPr>
      <w:bookmarkStart w:id="5" w:name="_Hlk149926769"/>
      <w:r>
        <w:rPr>
          <w:lang w:val="en-US" w:eastAsia="zh-CN"/>
        </w:rPr>
        <w:t>4</w:t>
      </w:r>
      <w:r w:rsidR="008429AD" w:rsidRPr="00873E1F">
        <w:rPr>
          <w:rFonts w:hint="eastAsia"/>
          <w:lang w:val="en-US" w:eastAsia="zh-CN"/>
        </w:rPr>
        <w:t>. Reference</w:t>
      </w:r>
    </w:p>
    <w:bookmarkEnd w:id="5"/>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6"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0CBE8AC" w:rsidR="00E665CD" w:rsidRDefault="00E665CD" w:rsidP="00E665CD">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R4-2522460</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p w14:paraId="02458A6B" w14:textId="77777777" w:rsidR="00E665CD" w:rsidRDefault="00E665CD" w:rsidP="005D61EB">
      <w:pPr>
        <w:spacing w:after="180"/>
        <w:jc w:val="both"/>
        <w:rPr>
          <w:rFonts w:ascii="Times New Roman" w:eastAsiaTheme="minorEastAsia" w:hAnsi="Times New Roman"/>
          <w:lang w:val="en-US" w:eastAsia="zh-CN"/>
        </w:rPr>
      </w:pPr>
    </w:p>
    <w:p w14:paraId="1EBF0EDA" w14:textId="77777777" w:rsidR="00812F74" w:rsidRPr="00812F74" w:rsidRDefault="00812F74" w:rsidP="005D61EB">
      <w:pPr>
        <w:spacing w:after="180"/>
        <w:jc w:val="both"/>
        <w:rPr>
          <w:rFonts w:ascii="Times New Roman" w:eastAsiaTheme="minorEastAsia" w:hAnsi="Times New Roman"/>
          <w:lang w:eastAsia="zh-CN"/>
        </w:rPr>
      </w:pPr>
    </w:p>
    <w:p w14:paraId="3E42D861" w14:textId="77777777" w:rsidR="007B6082" w:rsidRPr="00812F74" w:rsidRDefault="007B6082" w:rsidP="005D61EB">
      <w:pPr>
        <w:spacing w:after="180"/>
        <w:jc w:val="both"/>
        <w:rPr>
          <w:rFonts w:ascii="Times New Roman" w:eastAsiaTheme="minorEastAsia" w:hAnsi="Times New Roman"/>
          <w:lang w:eastAsia="zh-CN"/>
        </w:rPr>
      </w:pPr>
    </w:p>
    <w:p w14:paraId="590CA1E6" w14:textId="77777777" w:rsidR="004C1147" w:rsidRPr="005D61EB" w:rsidRDefault="004C1147" w:rsidP="007330E0">
      <w:pPr>
        <w:spacing w:after="180"/>
        <w:jc w:val="both"/>
        <w:rPr>
          <w:rFonts w:ascii="Times New Roman" w:eastAsiaTheme="minorEastAsia" w:hAnsi="Times New Roman"/>
          <w:lang w:val="en-US" w:eastAsia="zh-CN"/>
        </w:rPr>
      </w:pPr>
    </w:p>
    <w:bookmarkEnd w:id="6"/>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7DEDB" w14:textId="77777777" w:rsidR="00131D32" w:rsidRDefault="00131D32">
      <w:r>
        <w:separator/>
      </w:r>
    </w:p>
  </w:endnote>
  <w:endnote w:type="continuationSeparator" w:id="0">
    <w:p w14:paraId="22AAB54F" w14:textId="77777777" w:rsidR="00131D32" w:rsidRDefault="0013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default"/>
    <w:sig w:usb0="00000000" w:usb1="00000000"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DA375" w14:textId="77777777" w:rsidR="00131D32" w:rsidRDefault="00131D32">
      <w:r>
        <w:separator/>
      </w:r>
    </w:p>
  </w:footnote>
  <w:footnote w:type="continuationSeparator" w:id="0">
    <w:p w14:paraId="6E4AD3CB" w14:textId="77777777" w:rsidR="00131D32" w:rsidRDefault="00131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6" w15:restartNumberingAfterBreak="0">
    <w:nsid w:val="32FD41CC"/>
    <w:multiLevelType w:val="hybridMultilevel"/>
    <w:tmpl w:val="E30CD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7"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9"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3"/>
  </w:num>
  <w:num w:numId="2">
    <w:abstractNumId w:val="42"/>
  </w:num>
  <w:num w:numId="3">
    <w:abstractNumId w:val="21"/>
  </w:num>
  <w:num w:numId="4">
    <w:abstractNumId w:val="13"/>
  </w:num>
  <w:num w:numId="5">
    <w:abstractNumId w:val="39"/>
  </w:num>
  <w:num w:numId="6">
    <w:abstractNumId w:val="8"/>
  </w:num>
  <w:num w:numId="7">
    <w:abstractNumId w:val="38"/>
  </w:num>
  <w:num w:numId="8">
    <w:abstractNumId w:val="40"/>
  </w:num>
  <w:num w:numId="9">
    <w:abstractNumId w:val="20"/>
  </w:num>
  <w:num w:numId="10">
    <w:abstractNumId w:val="24"/>
  </w:num>
  <w:num w:numId="11">
    <w:abstractNumId w:val="14"/>
  </w:num>
  <w:num w:numId="12">
    <w:abstractNumId w:val="25"/>
  </w:num>
  <w:num w:numId="13">
    <w:abstractNumId w:val="0"/>
  </w:num>
  <w:num w:numId="14">
    <w:abstractNumId w:val="36"/>
  </w:num>
  <w:num w:numId="15">
    <w:abstractNumId w:val="41"/>
  </w:num>
  <w:num w:numId="16">
    <w:abstractNumId w:val="1"/>
  </w:num>
  <w:num w:numId="17">
    <w:abstractNumId w:val="17"/>
  </w:num>
  <w:num w:numId="18">
    <w:abstractNumId w:val="7"/>
  </w:num>
  <w:num w:numId="19">
    <w:abstractNumId w:val="27"/>
  </w:num>
  <w:num w:numId="20">
    <w:abstractNumId w:val="11"/>
  </w:num>
  <w:num w:numId="21">
    <w:abstractNumId w:val="4"/>
  </w:num>
  <w:num w:numId="22">
    <w:abstractNumId w:val="31"/>
  </w:num>
  <w:num w:numId="23">
    <w:abstractNumId w:val="2"/>
  </w:num>
  <w:num w:numId="24">
    <w:abstractNumId w:val="23"/>
  </w:num>
  <w:num w:numId="25">
    <w:abstractNumId w:val="37"/>
  </w:num>
  <w:num w:numId="26">
    <w:abstractNumId w:val="9"/>
  </w:num>
  <w:num w:numId="27">
    <w:abstractNumId w:val="35"/>
  </w:num>
  <w:num w:numId="28">
    <w:abstractNumId w:val="34"/>
  </w:num>
  <w:num w:numId="29">
    <w:abstractNumId w:val="15"/>
  </w:num>
  <w:num w:numId="30">
    <w:abstractNumId w:val="28"/>
  </w:num>
  <w:num w:numId="31">
    <w:abstractNumId w:val="3"/>
  </w:num>
  <w:num w:numId="32">
    <w:abstractNumId w:val="18"/>
  </w:num>
  <w:num w:numId="33">
    <w:abstractNumId w:val="43"/>
  </w:num>
  <w:num w:numId="34">
    <w:abstractNumId w:val="10"/>
  </w:num>
  <w:num w:numId="35">
    <w:abstractNumId w:val="22"/>
  </w:num>
  <w:num w:numId="36">
    <w:abstractNumId w:val="12"/>
  </w:num>
  <w:num w:numId="37">
    <w:abstractNumId w:val="30"/>
  </w:num>
  <w:num w:numId="38">
    <w:abstractNumId w:val="32"/>
  </w:num>
  <w:num w:numId="39">
    <w:abstractNumId w:val="26"/>
  </w:num>
  <w:num w:numId="40">
    <w:abstractNumId w:val="19"/>
  </w:num>
  <w:num w:numId="41">
    <w:abstractNumId w:val="6"/>
  </w:num>
  <w:num w:numId="42">
    <w:abstractNumId w:val="29"/>
  </w:num>
  <w:num w:numId="43">
    <w:abstractNumId w:val="5"/>
  </w:num>
  <w:num w:numId="44">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69"/>
    <w:rsid w:val="00002DD4"/>
    <w:rsid w:val="00005C08"/>
    <w:rsid w:val="00006323"/>
    <w:rsid w:val="00006A12"/>
    <w:rsid w:val="00006AE6"/>
    <w:rsid w:val="00006D9A"/>
    <w:rsid w:val="00007760"/>
    <w:rsid w:val="000079EF"/>
    <w:rsid w:val="00010D86"/>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3CC3"/>
    <w:rsid w:val="00087548"/>
    <w:rsid w:val="000877D0"/>
    <w:rsid w:val="0008796C"/>
    <w:rsid w:val="00092B24"/>
    <w:rsid w:val="00092ED5"/>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1B8"/>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14F3"/>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D32"/>
    <w:rsid w:val="00131ED8"/>
    <w:rsid w:val="00132030"/>
    <w:rsid w:val="0013216F"/>
    <w:rsid w:val="00132B79"/>
    <w:rsid w:val="00135800"/>
    <w:rsid w:val="001364C3"/>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C0B"/>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CA3"/>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E745F"/>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3FC6"/>
    <w:rsid w:val="0033480B"/>
    <w:rsid w:val="00334AA0"/>
    <w:rsid w:val="00335634"/>
    <w:rsid w:val="003356B9"/>
    <w:rsid w:val="003363C6"/>
    <w:rsid w:val="00337A28"/>
    <w:rsid w:val="00341646"/>
    <w:rsid w:val="00342CE8"/>
    <w:rsid w:val="00346742"/>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36F"/>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30C"/>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6A75"/>
    <w:rsid w:val="0046063A"/>
    <w:rsid w:val="004606C0"/>
    <w:rsid w:val="00461E39"/>
    <w:rsid w:val="0046246D"/>
    <w:rsid w:val="00462D3A"/>
    <w:rsid w:val="00462E3D"/>
    <w:rsid w:val="00462EC8"/>
    <w:rsid w:val="004634EB"/>
    <w:rsid w:val="00463521"/>
    <w:rsid w:val="00465E19"/>
    <w:rsid w:val="00467B0A"/>
    <w:rsid w:val="00471125"/>
    <w:rsid w:val="00472308"/>
    <w:rsid w:val="0047437A"/>
    <w:rsid w:val="0047548B"/>
    <w:rsid w:val="004761C5"/>
    <w:rsid w:val="004769C3"/>
    <w:rsid w:val="00480890"/>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42F"/>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528"/>
    <w:rsid w:val="004F5B20"/>
    <w:rsid w:val="004F6445"/>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D15"/>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38E"/>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B9B"/>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365E"/>
    <w:rsid w:val="00704EFF"/>
    <w:rsid w:val="0070641C"/>
    <w:rsid w:val="0070646B"/>
    <w:rsid w:val="00706593"/>
    <w:rsid w:val="0071041B"/>
    <w:rsid w:val="00710A2C"/>
    <w:rsid w:val="00711D12"/>
    <w:rsid w:val="0071232B"/>
    <w:rsid w:val="007129D7"/>
    <w:rsid w:val="007130A2"/>
    <w:rsid w:val="00713D69"/>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69C"/>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0F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397"/>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CD8"/>
    <w:rsid w:val="00826E4B"/>
    <w:rsid w:val="00827324"/>
    <w:rsid w:val="00827D5F"/>
    <w:rsid w:val="00830939"/>
    <w:rsid w:val="00832496"/>
    <w:rsid w:val="00832602"/>
    <w:rsid w:val="00833BAB"/>
    <w:rsid w:val="00835BD8"/>
    <w:rsid w:val="00836AA1"/>
    <w:rsid w:val="00836AD4"/>
    <w:rsid w:val="008378DC"/>
    <w:rsid w:val="00837AAE"/>
    <w:rsid w:val="00840252"/>
    <w:rsid w:val="008417F2"/>
    <w:rsid w:val="008428E7"/>
    <w:rsid w:val="008429AD"/>
    <w:rsid w:val="008443C0"/>
    <w:rsid w:val="00850A7B"/>
    <w:rsid w:val="00850C75"/>
    <w:rsid w:val="00850D09"/>
    <w:rsid w:val="00850E39"/>
    <w:rsid w:val="0085116E"/>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171"/>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23F"/>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8C8"/>
    <w:rsid w:val="008F3AD3"/>
    <w:rsid w:val="008F4C2F"/>
    <w:rsid w:val="008F4D02"/>
    <w:rsid w:val="008F544F"/>
    <w:rsid w:val="008F593D"/>
    <w:rsid w:val="008F5BF0"/>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466A"/>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9"/>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5B26"/>
    <w:rsid w:val="00A05D1F"/>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4D43"/>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540"/>
    <w:rsid w:val="00B17E5F"/>
    <w:rsid w:val="00B17F9F"/>
    <w:rsid w:val="00B20D25"/>
    <w:rsid w:val="00B21700"/>
    <w:rsid w:val="00B21709"/>
    <w:rsid w:val="00B223AB"/>
    <w:rsid w:val="00B22655"/>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0AC5"/>
    <w:rsid w:val="00B51652"/>
    <w:rsid w:val="00B53598"/>
    <w:rsid w:val="00B536E2"/>
    <w:rsid w:val="00B546C8"/>
    <w:rsid w:val="00B558E5"/>
    <w:rsid w:val="00B5676A"/>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D0FDA"/>
    <w:rsid w:val="00BD3540"/>
    <w:rsid w:val="00BD3A7A"/>
    <w:rsid w:val="00BD41C2"/>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40C"/>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2C4E"/>
    <w:rsid w:val="00C23DF3"/>
    <w:rsid w:val="00C23FBD"/>
    <w:rsid w:val="00C24D56"/>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28A"/>
    <w:rsid w:val="00D11359"/>
    <w:rsid w:val="00D11ADF"/>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9F1"/>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96D"/>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1738"/>
    <w:rsid w:val="00DB2051"/>
    <w:rsid w:val="00DB31D8"/>
    <w:rsid w:val="00DB4305"/>
    <w:rsid w:val="00DB49AE"/>
    <w:rsid w:val="00DB5CA5"/>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D7AEA"/>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0535"/>
    <w:rsid w:val="00E61900"/>
    <w:rsid w:val="00E61A81"/>
    <w:rsid w:val="00E629E1"/>
    <w:rsid w:val="00E62B51"/>
    <w:rsid w:val="00E660AD"/>
    <w:rsid w:val="00E660DE"/>
    <w:rsid w:val="00E661FF"/>
    <w:rsid w:val="00E665CD"/>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23C"/>
    <w:rsid w:val="00EC3D3C"/>
    <w:rsid w:val="00EC4741"/>
    <w:rsid w:val="00ED014D"/>
    <w:rsid w:val="00ED1B43"/>
    <w:rsid w:val="00ED1F71"/>
    <w:rsid w:val="00ED3307"/>
    <w:rsid w:val="00ED3472"/>
    <w:rsid w:val="00ED3A99"/>
    <w:rsid w:val="00ED4105"/>
    <w:rsid w:val="00ED4182"/>
    <w:rsid w:val="00ED437D"/>
    <w:rsid w:val="00EE14C9"/>
    <w:rsid w:val="00EE2852"/>
    <w:rsid w:val="00EE29A0"/>
    <w:rsid w:val="00EE7C8C"/>
    <w:rsid w:val="00EE7E92"/>
    <w:rsid w:val="00EF021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5267"/>
    <w:rsid w:val="00F052EE"/>
    <w:rsid w:val="00F058ED"/>
    <w:rsid w:val="00F05AC8"/>
    <w:rsid w:val="00F05C1B"/>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5F1F"/>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9BD"/>
    <w:rsid w:val="00FA2EAA"/>
    <w:rsid w:val="00FA2FA0"/>
    <w:rsid w:val="00FA3804"/>
    <w:rsid w:val="00FA4718"/>
    <w:rsid w:val="00FA4A05"/>
    <w:rsid w:val="00FA5D49"/>
    <w:rsid w:val="00FA6DC1"/>
    <w:rsid w:val="00FA727D"/>
    <w:rsid w:val="00FA7F3D"/>
    <w:rsid w:val="00FB2E21"/>
    <w:rsid w:val="00FB488C"/>
    <w:rsid w:val="00FB4CCF"/>
    <w:rsid w:val="00FB5A59"/>
    <w:rsid w:val="00FB71F3"/>
    <w:rsid w:val="00FB792F"/>
    <w:rsid w:val="00FC051F"/>
    <w:rsid w:val="00FC06FF"/>
    <w:rsid w:val="00FC08B4"/>
    <w:rsid w:val="00FC0D13"/>
    <w:rsid w:val="00FC2F13"/>
    <w:rsid w:val="00FC385F"/>
    <w:rsid w:val="00FC545A"/>
    <w:rsid w:val="00FC69EA"/>
    <w:rsid w:val="00FC71BD"/>
    <w:rsid w:val="00FD0238"/>
    <w:rsid w:val="00FD0694"/>
    <w:rsid w:val="00FD0751"/>
    <w:rsid w:val="00FD25BE"/>
    <w:rsid w:val="00FD2E70"/>
    <w:rsid w:val="00FD5F16"/>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 w:val="00FF7A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题注"/>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uiPriority w:val="99"/>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1521591">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7</Pages>
  <Words>2975</Words>
  <Characters>16964</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19900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2026-01-28T11:22:00Z</dcterms:created>
  <dcterms:modified xsi:type="dcterms:W3CDTF">2026-01-30T10:13:00Z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